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EBC2" w14:textId="07EBFD30" w:rsidR="007D2A20" w:rsidRPr="00A41109" w:rsidRDefault="00241A02" w:rsidP="000A1B56">
      <w:pPr>
        <w:rPr>
          <w:noProof/>
          <w:lang w:eastAsia="en-GB"/>
        </w:rPr>
      </w:pPr>
      <w:r>
        <w:rPr>
          <w:noProof/>
          <w:lang w:eastAsia="en-GB"/>
        </w:rPr>
        <w:t xml:space="preserve">                                                </w:t>
      </w:r>
      <w:r w:rsidRPr="003B2285">
        <w:rPr>
          <w:noProof/>
          <w:lang w:eastAsia="en-GB"/>
        </w:rPr>
        <w:drawing>
          <wp:inline distT="0" distB="0" distL="0" distR="0" wp14:anchorId="7F8C3195" wp14:editId="40572F31">
            <wp:extent cx="819150" cy="1259990"/>
            <wp:effectExtent l="0" t="0" r="0" b="0"/>
            <wp:docPr id="3" name="Picture 3" descr="C:\Users\user\Documents\Par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rt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35" cy="1262582"/>
                    </a:xfrm>
                    <a:prstGeom prst="rect">
                      <a:avLst/>
                    </a:prstGeom>
                    <a:noFill/>
                    <a:ln>
                      <a:noFill/>
                    </a:ln>
                  </pic:spPr>
                </pic:pic>
              </a:graphicData>
            </a:graphic>
          </wp:inline>
        </w:drawing>
      </w:r>
      <w:r>
        <w:rPr>
          <w:noProof/>
          <w:lang w:eastAsia="en-GB"/>
        </w:rPr>
        <w:drawing>
          <wp:inline distT="0" distB="0" distL="0" distR="0" wp14:anchorId="0C31E432" wp14:editId="710BFA9F">
            <wp:extent cx="176403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3333272.png"/>
                    <pic:cNvPicPr/>
                  </pic:nvPicPr>
                  <pic:blipFill>
                    <a:blip r:embed="rId9">
                      <a:extLst>
                        <a:ext uri="{28A0092B-C50C-407E-A947-70E740481C1C}">
                          <a14:useLocalDpi xmlns:a14="http://schemas.microsoft.com/office/drawing/2010/main" val="0"/>
                        </a:ext>
                      </a:extLst>
                    </a:blip>
                    <a:stretch>
                      <a:fillRect/>
                    </a:stretch>
                  </pic:blipFill>
                  <pic:spPr>
                    <a:xfrm>
                      <a:off x="0" y="0"/>
                      <a:ext cx="1765305" cy="1258209"/>
                    </a:xfrm>
                    <a:prstGeom prst="rect">
                      <a:avLst/>
                    </a:prstGeom>
                  </pic:spPr>
                </pic:pic>
              </a:graphicData>
            </a:graphic>
          </wp:inline>
        </w:drawing>
      </w:r>
    </w:p>
    <w:p w14:paraId="20D4C8A1" w14:textId="1E219DD6" w:rsidR="005E166E" w:rsidRDefault="00D87E39" w:rsidP="005E166E">
      <w:pPr>
        <w:spacing w:after="0"/>
        <w:jc w:val="center"/>
        <w:rPr>
          <w:b/>
          <w:bCs/>
          <w:noProof/>
          <w:sz w:val="28"/>
          <w:szCs w:val="28"/>
          <w:lang w:eastAsia="en-GB"/>
        </w:rPr>
      </w:pPr>
      <w:r w:rsidRPr="002D4948">
        <w:rPr>
          <w:b/>
          <w:bCs/>
          <w:noProof/>
          <w:sz w:val="28"/>
          <w:szCs w:val="28"/>
          <w:lang w:eastAsia="en-GB"/>
        </w:rPr>
        <w:t>A sample selection of our wines.</w:t>
      </w:r>
    </w:p>
    <w:p w14:paraId="349CB280" w14:textId="74563515" w:rsidR="007750DD" w:rsidRPr="008E1E94" w:rsidRDefault="005E166E" w:rsidP="005E166E">
      <w:pPr>
        <w:spacing w:after="0"/>
        <w:jc w:val="center"/>
        <w:rPr>
          <w:b/>
          <w:bCs/>
          <w:noProof/>
          <w:sz w:val="36"/>
          <w:szCs w:val="36"/>
          <w:lang w:eastAsia="en-GB"/>
        </w:rPr>
      </w:pPr>
      <w:r w:rsidRPr="008E1E94">
        <w:rPr>
          <w:b/>
          <w:bCs/>
          <w:noProof/>
          <w:sz w:val="36"/>
          <w:szCs w:val="36"/>
          <w:lang w:eastAsia="en-GB"/>
        </w:rPr>
        <w:t xml:space="preserve">FREE SAME DAY LOCAL </w:t>
      </w:r>
      <w:r w:rsidR="004870E9">
        <w:rPr>
          <w:b/>
          <w:bCs/>
          <w:noProof/>
          <w:sz w:val="36"/>
          <w:szCs w:val="36"/>
          <w:lang w:eastAsia="en-GB"/>
        </w:rPr>
        <w:t>D</w:t>
      </w:r>
      <w:r w:rsidRPr="008E1E94">
        <w:rPr>
          <w:b/>
          <w:bCs/>
          <w:noProof/>
          <w:sz w:val="36"/>
          <w:szCs w:val="36"/>
          <w:lang w:eastAsia="en-GB"/>
        </w:rPr>
        <w:t>ELIVERY OR COLLECTION</w:t>
      </w:r>
    </w:p>
    <w:p w14:paraId="3A584E53" w14:textId="3D81B8D6" w:rsidR="00C54B67" w:rsidRPr="007750DD" w:rsidRDefault="00C54B67" w:rsidP="005E166E">
      <w:pPr>
        <w:spacing w:after="0"/>
        <w:jc w:val="center"/>
        <w:rPr>
          <w:b/>
          <w:bCs/>
          <w:noProof/>
          <w:sz w:val="28"/>
          <w:szCs w:val="28"/>
          <w:lang w:eastAsia="en-GB"/>
        </w:rPr>
      </w:pPr>
      <w:r w:rsidRPr="002D4948">
        <w:rPr>
          <w:b/>
          <w:bCs/>
          <w:noProof/>
          <w:sz w:val="28"/>
          <w:szCs w:val="28"/>
          <w:lang w:eastAsia="en-GB"/>
        </w:rPr>
        <w:t>All enquiries to John Goulding</w:t>
      </w:r>
      <w:r w:rsidR="002109CA" w:rsidRPr="002D4948">
        <w:rPr>
          <w:b/>
          <w:bCs/>
          <w:noProof/>
          <w:sz w:val="28"/>
          <w:szCs w:val="28"/>
          <w:lang w:eastAsia="en-GB"/>
        </w:rPr>
        <w:t xml:space="preserve"> on </w:t>
      </w:r>
      <w:r w:rsidRPr="007750DD">
        <w:rPr>
          <w:b/>
          <w:bCs/>
          <w:noProof/>
          <w:sz w:val="24"/>
          <w:szCs w:val="24"/>
          <w:lang w:eastAsia="en-GB"/>
        </w:rPr>
        <w:t>01908 58 20 20</w:t>
      </w:r>
    </w:p>
    <w:p w14:paraId="0D09045F" w14:textId="77777777" w:rsidR="00B04F8B" w:rsidRDefault="00B04F8B" w:rsidP="00EF78CF">
      <w:pPr>
        <w:spacing w:after="0"/>
        <w:rPr>
          <w:b/>
          <w:bCs/>
          <w:noProof/>
          <w:sz w:val="32"/>
          <w:szCs w:val="32"/>
          <w:u w:val="single"/>
          <w:lang w:eastAsia="en-GB"/>
        </w:rPr>
      </w:pPr>
    </w:p>
    <w:p w14:paraId="45967C81" w14:textId="1AB42C02" w:rsidR="00EF78CF" w:rsidRDefault="00C12EF2" w:rsidP="00EF78CF">
      <w:pPr>
        <w:spacing w:after="0"/>
        <w:rPr>
          <w:b/>
          <w:bCs/>
          <w:noProof/>
          <w:sz w:val="32"/>
          <w:szCs w:val="32"/>
          <w:u w:val="single"/>
          <w:lang w:eastAsia="en-GB"/>
        </w:rPr>
      </w:pPr>
      <w:r w:rsidRPr="00C252E1">
        <w:rPr>
          <w:b/>
          <w:bCs/>
          <w:noProof/>
          <w:sz w:val="32"/>
          <w:szCs w:val="32"/>
          <w:u w:val="single"/>
          <w:lang w:eastAsia="en-GB"/>
        </w:rPr>
        <w:t>WHITE WINE</w:t>
      </w:r>
    </w:p>
    <w:p w14:paraId="3AF1E03C" w14:textId="2F1433BE" w:rsidR="00010D0E" w:rsidRDefault="00010D0E" w:rsidP="003D3A8C">
      <w:pPr>
        <w:spacing w:after="0"/>
        <w:rPr>
          <w:b/>
          <w:bCs/>
          <w:noProof/>
          <w:lang w:eastAsia="en-GB"/>
        </w:rPr>
      </w:pPr>
      <w:r>
        <w:rPr>
          <w:b/>
          <w:bCs/>
          <w:noProof/>
          <w:lang w:eastAsia="en-GB"/>
        </w:rPr>
        <w:t>Macabeo,</w:t>
      </w:r>
      <w:r w:rsidR="00E03653">
        <w:rPr>
          <w:b/>
          <w:bCs/>
          <w:noProof/>
          <w:lang w:eastAsia="en-GB"/>
        </w:rPr>
        <w:t xml:space="preserve"> Vina Zielo, Carinena, Spain, </w:t>
      </w:r>
      <w:r w:rsidR="007A714C">
        <w:rPr>
          <w:b/>
          <w:bCs/>
          <w:noProof/>
          <w:lang w:eastAsia="en-GB"/>
        </w:rPr>
        <w:t>£7.50</w:t>
      </w:r>
    </w:p>
    <w:p w14:paraId="3511BC44" w14:textId="1158E9F5" w:rsidR="007A714C" w:rsidRPr="007A714C" w:rsidRDefault="007A714C" w:rsidP="003D3A8C">
      <w:pPr>
        <w:spacing w:after="0"/>
        <w:rPr>
          <w:noProof/>
          <w:lang w:eastAsia="en-GB"/>
        </w:rPr>
      </w:pPr>
      <w:r>
        <w:rPr>
          <w:noProof/>
          <w:lang w:eastAsia="en-GB"/>
        </w:rPr>
        <w:t>Ultra dry</w:t>
      </w:r>
      <w:r w:rsidR="00FB2990">
        <w:rPr>
          <w:noProof/>
          <w:lang w:eastAsia="en-GB"/>
        </w:rPr>
        <w:t>, crisp</w:t>
      </w:r>
      <w:r w:rsidR="00AD2DA5">
        <w:rPr>
          <w:noProof/>
          <w:lang w:eastAsia="en-GB"/>
        </w:rPr>
        <w:t xml:space="preserve">, zesty </w:t>
      </w:r>
      <w:r w:rsidR="00FB2990">
        <w:rPr>
          <w:noProof/>
          <w:lang w:eastAsia="en-GB"/>
        </w:rPr>
        <w:t>and refeshing white</w:t>
      </w:r>
      <w:r w:rsidR="00111368">
        <w:rPr>
          <w:noProof/>
          <w:lang w:eastAsia="en-GB"/>
        </w:rPr>
        <w:t>,</w:t>
      </w:r>
      <w:r w:rsidR="00FB2990">
        <w:rPr>
          <w:noProof/>
          <w:lang w:eastAsia="en-GB"/>
        </w:rPr>
        <w:t xml:space="preserve"> with </w:t>
      </w:r>
      <w:r w:rsidR="00843E17">
        <w:rPr>
          <w:noProof/>
          <w:lang w:eastAsia="en-GB"/>
        </w:rPr>
        <w:t>green apples on the palate.</w:t>
      </w:r>
      <w:r w:rsidR="00111368">
        <w:rPr>
          <w:noProof/>
          <w:lang w:eastAsia="en-GB"/>
        </w:rPr>
        <w:t xml:space="preserve"> Drink well chilled in the sun.</w:t>
      </w:r>
    </w:p>
    <w:p w14:paraId="278F992F" w14:textId="77777777" w:rsidR="00010D0E" w:rsidRDefault="00010D0E" w:rsidP="003D3A8C">
      <w:pPr>
        <w:spacing w:after="0"/>
        <w:rPr>
          <w:b/>
          <w:bCs/>
          <w:noProof/>
          <w:lang w:eastAsia="en-GB"/>
        </w:rPr>
      </w:pPr>
    </w:p>
    <w:p w14:paraId="198AE9B6" w14:textId="6C342580" w:rsidR="003D3A8C" w:rsidRDefault="00197E5D" w:rsidP="003D3A8C">
      <w:pPr>
        <w:spacing w:after="0"/>
        <w:rPr>
          <w:b/>
          <w:bCs/>
          <w:noProof/>
          <w:sz w:val="32"/>
          <w:szCs w:val="32"/>
          <w:u w:val="single"/>
          <w:lang w:eastAsia="en-GB"/>
        </w:rPr>
      </w:pPr>
      <w:r>
        <w:rPr>
          <w:b/>
          <w:bCs/>
          <w:noProof/>
          <w:lang w:eastAsia="en-GB"/>
        </w:rPr>
        <w:t>The Paddock</w:t>
      </w:r>
      <w:r w:rsidR="0099379B" w:rsidRPr="00631F57">
        <w:rPr>
          <w:b/>
          <w:bCs/>
          <w:noProof/>
          <w:lang w:eastAsia="en-GB"/>
        </w:rPr>
        <w:t>, Chardonnay, South-Eastern Australia</w:t>
      </w:r>
      <w:r w:rsidR="009272CC" w:rsidRPr="00631F57">
        <w:rPr>
          <w:b/>
          <w:bCs/>
          <w:noProof/>
          <w:lang w:eastAsia="en-GB"/>
        </w:rPr>
        <w:t>, £7.95.</w:t>
      </w:r>
    </w:p>
    <w:p w14:paraId="1BAE2247" w14:textId="49895246" w:rsidR="009272CC" w:rsidRPr="003D3A8C" w:rsidRDefault="009272CC" w:rsidP="003D3A8C">
      <w:pPr>
        <w:spacing w:after="0"/>
        <w:rPr>
          <w:b/>
          <w:bCs/>
          <w:noProof/>
          <w:sz w:val="32"/>
          <w:szCs w:val="32"/>
          <w:u w:val="single"/>
          <w:lang w:eastAsia="en-GB"/>
        </w:rPr>
      </w:pPr>
      <w:r>
        <w:rPr>
          <w:noProof/>
          <w:lang w:eastAsia="en-GB"/>
        </w:rPr>
        <w:t>Easy-drinking</w:t>
      </w:r>
      <w:r w:rsidR="00491F9E">
        <w:rPr>
          <w:noProof/>
          <w:lang w:eastAsia="en-GB"/>
        </w:rPr>
        <w:t>,</w:t>
      </w:r>
      <w:r>
        <w:rPr>
          <w:noProof/>
          <w:lang w:eastAsia="en-GB"/>
        </w:rPr>
        <w:t xml:space="preserve"> unoake</w:t>
      </w:r>
      <w:r w:rsidR="00F513C9">
        <w:rPr>
          <w:noProof/>
          <w:lang w:eastAsia="en-GB"/>
        </w:rPr>
        <w:t>d</w:t>
      </w:r>
      <w:r>
        <w:rPr>
          <w:noProof/>
          <w:lang w:eastAsia="en-GB"/>
        </w:rPr>
        <w:t xml:space="preserve"> Chardonnay with a fresh palate</w:t>
      </w:r>
      <w:r w:rsidR="00985D9B">
        <w:rPr>
          <w:noProof/>
          <w:lang w:eastAsia="en-GB"/>
        </w:rPr>
        <w:t xml:space="preserve"> of</w:t>
      </w:r>
      <w:r w:rsidR="00010D0E">
        <w:rPr>
          <w:noProof/>
          <w:lang w:eastAsia="en-GB"/>
        </w:rPr>
        <w:t xml:space="preserve"> peach and</w:t>
      </w:r>
      <w:r w:rsidR="00985D9B">
        <w:rPr>
          <w:noProof/>
          <w:lang w:eastAsia="en-GB"/>
        </w:rPr>
        <w:t xml:space="preserve"> </w:t>
      </w:r>
      <w:r w:rsidR="00491F9E">
        <w:rPr>
          <w:noProof/>
          <w:lang w:eastAsia="en-GB"/>
        </w:rPr>
        <w:t>pear fruit</w:t>
      </w:r>
      <w:r w:rsidR="00985D9B">
        <w:rPr>
          <w:noProof/>
          <w:lang w:eastAsia="en-GB"/>
        </w:rPr>
        <w:t>.</w:t>
      </w:r>
    </w:p>
    <w:p w14:paraId="6EE97A2E" w14:textId="77777777" w:rsidR="003D3A8C" w:rsidRDefault="003D3A8C" w:rsidP="003D3A8C">
      <w:pPr>
        <w:spacing w:after="0"/>
        <w:rPr>
          <w:b/>
          <w:bCs/>
          <w:noProof/>
          <w:lang w:eastAsia="en-GB"/>
        </w:rPr>
      </w:pPr>
    </w:p>
    <w:p w14:paraId="50A829D8" w14:textId="57A3ADED" w:rsidR="003D3A8C" w:rsidRPr="00631F57" w:rsidRDefault="00EF3F4E" w:rsidP="003D3A8C">
      <w:pPr>
        <w:spacing w:after="0"/>
        <w:rPr>
          <w:b/>
          <w:bCs/>
          <w:noProof/>
          <w:lang w:eastAsia="en-GB"/>
        </w:rPr>
      </w:pPr>
      <w:r>
        <w:rPr>
          <w:b/>
          <w:bCs/>
          <w:noProof/>
          <w:lang w:eastAsia="en-GB"/>
        </w:rPr>
        <w:t>Rio Rica</w:t>
      </w:r>
      <w:r w:rsidR="003D3A8C" w:rsidRPr="00631F57">
        <w:rPr>
          <w:b/>
          <w:bCs/>
          <w:noProof/>
          <w:lang w:eastAsia="en-GB"/>
        </w:rPr>
        <w:t>, Sauvignon Blanc, Chile, £8.95</w:t>
      </w:r>
    </w:p>
    <w:p w14:paraId="5E5A1B0F" w14:textId="7FADBCFC" w:rsidR="003D3A8C" w:rsidRDefault="00B42492" w:rsidP="003D3A8C">
      <w:pPr>
        <w:spacing w:after="0"/>
        <w:rPr>
          <w:noProof/>
          <w:lang w:eastAsia="en-GB"/>
        </w:rPr>
      </w:pPr>
      <w:r>
        <w:rPr>
          <w:noProof/>
          <w:lang w:eastAsia="en-GB"/>
        </w:rPr>
        <w:t>F</w:t>
      </w:r>
      <w:r w:rsidR="003D3A8C">
        <w:rPr>
          <w:noProof/>
          <w:lang w:eastAsia="en-GB"/>
        </w:rPr>
        <w:t>ruity</w:t>
      </w:r>
      <w:r w:rsidR="006720BF">
        <w:rPr>
          <w:noProof/>
          <w:lang w:eastAsia="en-GB"/>
        </w:rPr>
        <w:t>, tangy</w:t>
      </w:r>
      <w:r>
        <w:rPr>
          <w:noProof/>
          <w:lang w:eastAsia="en-GB"/>
        </w:rPr>
        <w:t xml:space="preserve"> sauvignon with</w:t>
      </w:r>
      <w:r w:rsidR="006720BF">
        <w:rPr>
          <w:noProof/>
          <w:lang w:eastAsia="en-GB"/>
        </w:rPr>
        <w:t xml:space="preserve"> a</w:t>
      </w:r>
      <w:r>
        <w:rPr>
          <w:noProof/>
          <w:lang w:eastAsia="en-GB"/>
        </w:rPr>
        <w:t xml:space="preserve"> gooseberry and he</w:t>
      </w:r>
      <w:r w:rsidR="006720BF">
        <w:rPr>
          <w:noProof/>
          <w:lang w:eastAsia="en-GB"/>
        </w:rPr>
        <w:t>r</w:t>
      </w:r>
      <w:r>
        <w:rPr>
          <w:noProof/>
          <w:lang w:eastAsia="en-GB"/>
        </w:rPr>
        <w:t>bal</w:t>
      </w:r>
      <w:r w:rsidR="006720BF">
        <w:rPr>
          <w:noProof/>
          <w:lang w:eastAsia="en-GB"/>
        </w:rPr>
        <w:t xml:space="preserve"> palate.</w:t>
      </w:r>
    </w:p>
    <w:p w14:paraId="4738052F" w14:textId="4B2BBCCE" w:rsidR="00654338" w:rsidRDefault="00654338" w:rsidP="003D3A8C">
      <w:pPr>
        <w:spacing w:after="0"/>
        <w:rPr>
          <w:noProof/>
          <w:lang w:eastAsia="en-GB"/>
        </w:rPr>
      </w:pPr>
    </w:p>
    <w:p w14:paraId="67F717C8" w14:textId="087E0DF1" w:rsidR="00654338" w:rsidRPr="0073730A" w:rsidRDefault="00654338" w:rsidP="003D3A8C">
      <w:pPr>
        <w:spacing w:after="0"/>
        <w:rPr>
          <w:b/>
          <w:bCs/>
          <w:noProof/>
          <w:lang w:eastAsia="en-GB"/>
        </w:rPr>
      </w:pPr>
      <w:r w:rsidRPr="0073730A">
        <w:rPr>
          <w:b/>
          <w:bCs/>
          <w:noProof/>
          <w:lang w:eastAsia="en-GB"/>
        </w:rPr>
        <w:t xml:space="preserve">Adega de Penalva, </w:t>
      </w:r>
      <w:r w:rsidR="00C12EAE" w:rsidRPr="0073730A">
        <w:rPr>
          <w:b/>
          <w:bCs/>
          <w:noProof/>
          <w:lang w:eastAsia="en-GB"/>
        </w:rPr>
        <w:t xml:space="preserve">Branco, </w:t>
      </w:r>
      <w:r w:rsidRPr="0073730A">
        <w:rPr>
          <w:b/>
          <w:bCs/>
          <w:noProof/>
          <w:lang w:eastAsia="en-GB"/>
        </w:rPr>
        <w:t>Dao, Portugal, £8.95</w:t>
      </w:r>
    </w:p>
    <w:p w14:paraId="200C4A47" w14:textId="743048FF" w:rsidR="00654338" w:rsidRDefault="002D7F5B" w:rsidP="003D3A8C">
      <w:pPr>
        <w:spacing w:after="0"/>
        <w:rPr>
          <w:noProof/>
          <w:lang w:eastAsia="en-GB"/>
        </w:rPr>
      </w:pPr>
      <w:r>
        <w:rPr>
          <w:noProof/>
          <w:lang w:eastAsia="en-GB"/>
        </w:rPr>
        <w:t>From the moun</w:t>
      </w:r>
      <w:r w:rsidR="00D92FE0">
        <w:rPr>
          <w:noProof/>
          <w:lang w:eastAsia="en-GB"/>
        </w:rPr>
        <w:t>t</w:t>
      </w:r>
      <w:r>
        <w:rPr>
          <w:noProof/>
          <w:lang w:eastAsia="en-GB"/>
        </w:rPr>
        <w:t>ainous Dao region of Portugal comes this w</w:t>
      </w:r>
      <w:r w:rsidR="00094279">
        <w:rPr>
          <w:noProof/>
          <w:lang w:eastAsia="en-GB"/>
        </w:rPr>
        <w:t xml:space="preserve">onderfully aromatic, bright and crisp </w:t>
      </w:r>
      <w:r w:rsidR="00E57756">
        <w:rPr>
          <w:noProof/>
          <w:lang w:eastAsia="en-GB"/>
        </w:rPr>
        <w:t>wine</w:t>
      </w:r>
      <w:r w:rsidR="00D92FE0">
        <w:rPr>
          <w:noProof/>
          <w:lang w:eastAsia="en-GB"/>
        </w:rPr>
        <w:t xml:space="preserve"> offering peach, pear and almonds,</w:t>
      </w:r>
      <w:r w:rsidR="00094279">
        <w:rPr>
          <w:noProof/>
          <w:lang w:eastAsia="en-GB"/>
        </w:rPr>
        <w:t xml:space="preserve"> </w:t>
      </w:r>
      <w:r w:rsidR="00E57756">
        <w:rPr>
          <w:noProof/>
          <w:lang w:eastAsia="en-GB"/>
        </w:rPr>
        <w:t xml:space="preserve">made </w:t>
      </w:r>
      <w:r w:rsidR="00094279">
        <w:rPr>
          <w:noProof/>
          <w:lang w:eastAsia="en-GB"/>
        </w:rPr>
        <w:t xml:space="preserve">from </w:t>
      </w:r>
      <w:r w:rsidR="00E57756">
        <w:rPr>
          <w:noProof/>
          <w:lang w:eastAsia="en-GB"/>
        </w:rPr>
        <w:t>a</w:t>
      </w:r>
      <w:r w:rsidR="00094279">
        <w:rPr>
          <w:noProof/>
          <w:lang w:eastAsia="en-GB"/>
        </w:rPr>
        <w:t xml:space="preserve"> blend of traditional</w:t>
      </w:r>
      <w:r w:rsidR="0073730A">
        <w:rPr>
          <w:noProof/>
          <w:lang w:eastAsia="en-GB"/>
        </w:rPr>
        <w:t xml:space="preserve"> </w:t>
      </w:r>
      <w:r w:rsidR="00094279">
        <w:rPr>
          <w:noProof/>
          <w:lang w:eastAsia="en-GB"/>
        </w:rPr>
        <w:t>portuguese</w:t>
      </w:r>
      <w:r w:rsidR="0073730A">
        <w:rPr>
          <w:noProof/>
          <w:lang w:eastAsia="en-GB"/>
        </w:rPr>
        <w:t xml:space="preserve"> varieties.</w:t>
      </w:r>
    </w:p>
    <w:p w14:paraId="22AD6C4F" w14:textId="77777777" w:rsidR="00891E34" w:rsidRDefault="00891E34" w:rsidP="00DB2341">
      <w:pPr>
        <w:spacing w:after="0"/>
        <w:rPr>
          <w:b/>
          <w:bCs/>
          <w:noProof/>
          <w:lang w:eastAsia="en-GB"/>
        </w:rPr>
      </w:pPr>
    </w:p>
    <w:p w14:paraId="77E332DC" w14:textId="401FE553" w:rsidR="00DB2341" w:rsidRPr="00631F57" w:rsidRDefault="00415981" w:rsidP="00DB2341">
      <w:pPr>
        <w:spacing w:after="0"/>
        <w:rPr>
          <w:b/>
          <w:bCs/>
          <w:noProof/>
          <w:lang w:eastAsia="en-GB"/>
        </w:rPr>
      </w:pPr>
      <w:r w:rsidRPr="00631F57">
        <w:rPr>
          <w:b/>
          <w:bCs/>
          <w:noProof/>
          <w:lang w:eastAsia="en-GB"/>
        </w:rPr>
        <w:t>Spier, Chenin Blan</w:t>
      </w:r>
      <w:r w:rsidR="00520A73" w:rsidRPr="00631F57">
        <w:rPr>
          <w:b/>
          <w:bCs/>
          <w:noProof/>
          <w:lang w:eastAsia="en-GB"/>
        </w:rPr>
        <w:t>c</w:t>
      </w:r>
      <w:r w:rsidRPr="00631F57">
        <w:rPr>
          <w:b/>
          <w:bCs/>
          <w:noProof/>
          <w:lang w:eastAsia="en-GB"/>
        </w:rPr>
        <w:t>, South Africa</w:t>
      </w:r>
      <w:r w:rsidR="00DB2341" w:rsidRPr="00631F57">
        <w:rPr>
          <w:b/>
          <w:bCs/>
          <w:noProof/>
          <w:lang w:eastAsia="en-GB"/>
        </w:rPr>
        <w:t>, £9.95</w:t>
      </w:r>
    </w:p>
    <w:p w14:paraId="1ADC7F8C" w14:textId="1939A621" w:rsidR="00DB2341" w:rsidRDefault="00DB2341" w:rsidP="00DB2341">
      <w:pPr>
        <w:spacing w:after="0"/>
        <w:rPr>
          <w:noProof/>
          <w:lang w:eastAsia="en-GB"/>
        </w:rPr>
      </w:pPr>
      <w:r>
        <w:rPr>
          <w:noProof/>
          <w:lang w:eastAsia="en-GB"/>
        </w:rPr>
        <w:t>Exuberant</w:t>
      </w:r>
      <w:r w:rsidR="00FD777B">
        <w:rPr>
          <w:noProof/>
          <w:lang w:eastAsia="en-GB"/>
        </w:rPr>
        <w:t xml:space="preserve"> wine with bags of </w:t>
      </w:r>
      <w:r w:rsidR="000322BC">
        <w:rPr>
          <w:noProof/>
          <w:lang w:eastAsia="en-GB"/>
        </w:rPr>
        <w:t xml:space="preserve">citrusy, </w:t>
      </w:r>
      <w:r w:rsidR="00FD777B">
        <w:rPr>
          <w:noProof/>
          <w:lang w:eastAsia="en-GB"/>
        </w:rPr>
        <w:t xml:space="preserve">tropical fruits, like a </w:t>
      </w:r>
      <w:r w:rsidR="00FE6621">
        <w:rPr>
          <w:noProof/>
          <w:lang w:eastAsia="en-GB"/>
        </w:rPr>
        <w:t xml:space="preserve">supercharged </w:t>
      </w:r>
      <w:r w:rsidR="00FD777B">
        <w:rPr>
          <w:noProof/>
          <w:lang w:eastAsia="en-GB"/>
        </w:rPr>
        <w:t>Sauvig</w:t>
      </w:r>
      <w:r w:rsidR="00F513C9">
        <w:rPr>
          <w:noProof/>
          <w:lang w:eastAsia="en-GB"/>
        </w:rPr>
        <w:t>no</w:t>
      </w:r>
      <w:r w:rsidR="00FD777B">
        <w:rPr>
          <w:noProof/>
          <w:lang w:eastAsia="en-GB"/>
        </w:rPr>
        <w:t xml:space="preserve">n </w:t>
      </w:r>
      <w:r w:rsidR="00F513C9">
        <w:rPr>
          <w:noProof/>
          <w:lang w:eastAsia="en-GB"/>
        </w:rPr>
        <w:t>B</w:t>
      </w:r>
      <w:r w:rsidR="00FD777B">
        <w:rPr>
          <w:noProof/>
          <w:lang w:eastAsia="en-GB"/>
        </w:rPr>
        <w:t>lanc</w:t>
      </w:r>
      <w:r w:rsidR="00B4211B">
        <w:rPr>
          <w:noProof/>
          <w:lang w:eastAsia="en-GB"/>
        </w:rPr>
        <w:t>.</w:t>
      </w:r>
    </w:p>
    <w:p w14:paraId="4B678694" w14:textId="7AA825C9" w:rsidR="00520A73" w:rsidRDefault="00520A73" w:rsidP="00DB2341">
      <w:pPr>
        <w:spacing w:after="0"/>
        <w:rPr>
          <w:noProof/>
          <w:lang w:eastAsia="en-GB"/>
        </w:rPr>
      </w:pPr>
    </w:p>
    <w:p w14:paraId="53A6B26C" w14:textId="47BD225D" w:rsidR="00C437B7" w:rsidRPr="00631F57" w:rsidRDefault="001A4C13" w:rsidP="00DB2341">
      <w:pPr>
        <w:spacing w:after="0"/>
        <w:rPr>
          <w:b/>
          <w:bCs/>
          <w:noProof/>
          <w:lang w:eastAsia="en-GB"/>
        </w:rPr>
      </w:pPr>
      <w:r w:rsidRPr="00631F57">
        <w:rPr>
          <w:b/>
          <w:bCs/>
          <w:noProof/>
          <w:lang w:eastAsia="en-GB"/>
        </w:rPr>
        <w:t>Viognier, Baron de Basassiere</w:t>
      </w:r>
      <w:r w:rsidR="00BF118E" w:rsidRPr="00631F57">
        <w:rPr>
          <w:b/>
          <w:bCs/>
          <w:noProof/>
          <w:lang w:eastAsia="en-GB"/>
        </w:rPr>
        <w:t>, Languedoc, France, £9.95</w:t>
      </w:r>
    </w:p>
    <w:p w14:paraId="3DDC25CC" w14:textId="506D37DB" w:rsidR="00FD17B2" w:rsidRDefault="00FD17B2" w:rsidP="00DB2341">
      <w:pPr>
        <w:spacing w:after="0"/>
        <w:rPr>
          <w:noProof/>
          <w:lang w:eastAsia="en-GB"/>
        </w:rPr>
      </w:pPr>
      <w:r>
        <w:rPr>
          <w:noProof/>
          <w:lang w:eastAsia="en-GB"/>
        </w:rPr>
        <w:t>A rich viognier with</w:t>
      </w:r>
      <w:r w:rsidR="000322BC">
        <w:rPr>
          <w:noProof/>
          <w:lang w:eastAsia="en-GB"/>
        </w:rPr>
        <w:t xml:space="preserve"> ripe </w:t>
      </w:r>
      <w:r>
        <w:rPr>
          <w:noProof/>
          <w:lang w:eastAsia="en-GB"/>
        </w:rPr>
        <w:t>apricot fruit</w:t>
      </w:r>
      <w:r w:rsidR="006916A0">
        <w:rPr>
          <w:noProof/>
          <w:lang w:eastAsia="en-GB"/>
        </w:rPr>
        <w:t xml:space="preserve"> balan</w:t>
      </w:r>
      <w:r w:rsidR="0044532B">
        <w:rPr>
          <w:noProof/>
          <w:lang w:eastAsia="en-GB"/>
        </w:rPr>
        <w:t>c</w:t>
      </w:r>
      <w:r w:rsidR="006916A0">
        <w:rPr>
          <w:noProof/>
          <w:lang w:eastAsia="en-GB"/>
        </w:rPr>
        <w:t>ed with a fresh finish.</w:t>
      </w:r>
    </w:p>
    <w:p w14:paraId="7E80FA58" w14:textId="77777777" w:rsidR="003C63CC" w:rsidRDefault="003C63CC" w:rsidP="00DB2341">
      <w:pPr>
        <w:spacing w:after="0"/>
        <w:rPr>
          <w:noProof/>
          <w:lang w:eastAsia="en-GB"/>
        </w:rPr>
      </w:pPr>
    </w:p>
    <w:p w14:paraId="0A72E68A" w14:textId="0E521875" w:rsidR="00665236" w:rsidRPr="00D5392F" w:rsidRDefault="00665236" w:rsidP="00DB2341">
      <w:pPr>
        <w:spacing w:after="0"/>
        <w:rPr>
          <w:noProof/>
          <w:lang w:eastAsia="en-GB"/>
        </w:rPr>
      </w:pPr>
      <w:r w:rsidRPr="00631F57">
        <w:rPr>
          <w:b/>
          <w:bCs/>
          <w:noProof/>
          <w:lang w:eastAsia="en-GB"/>
        </w:rPr>
        <w:t>Sauvignon</w:t>
      </w:r>
      <w:r w:rsidR="005F667C">
        <w:rPr>
          <w:b/>
          <w:bCs/>
          <w:noProof/>
          <w:lang w:eastAsia="en-GB"/>
        </w:rPr>
        <w:t xml:space="preserve"> Blanc</w:t>
      </w:r>
      <w:r w:rsidRPr="00631F57">
        <w:rPr>
          <w:b/>
          <w:bCs/>
          <w:noProof/>
          <w:lang w:eastAsia="en-GB"/>
        </w:rPr>
        <w:t>, Vin de Pays du V</w:t>
      </w:r>
      <w:r w:rsidR="007679B1" w:rsidRPr="00631F57">
        <w:rPr>
          <w:b/>
          <w:bCs/>
          <w:noProof/>
          <w:lang w:eastAsia="en-GB"/>
        </w:rPr>
        <w:t>al</w:t>
      </w:r>
      <w:r w:rsidRPr="00631F57">
        <w:rPr>
          <w:b/>
          <w:bCs/>
          <w:noProof/>
          <w:lang w:eastAsia="en-GB"/>
        </w:rPr>
        <w:t xml:space="preserve"> de Loire</w:t>
      </w:r>
      <w:r w:rsidR="00A22EC4" w:rsidRPr="00631F57">
        <w:rPr>
          <w:b/>
          <w:bCs/>
          <w:noProof/>
          <w:lang w:eastAsia="en-GB"/>
        </w:rPr>
        <w:t>, £10.50</w:t>
      </w:r>
    </w:p>
    <w:p w14:paraId="211A172E" w14:textId="77777777" w:rsidR="00D314F3" w:rsidRDefault="00A22EC4" w:rsidP="00D314F3">
      <w:pPr>
        <w:spacing w:after="0"/>
        <w:rPr>
          <w:noProof/>
          <w:lang w:eastAsia="en-GB"/>
        </w:rPr>
      </w:pPr>
      <w:r>
        <w:rPr>
          <w:noProof/>
          <w:lang w:eastAsia="en-GB"/>
        </w:rPr>
        <w:t>A more restained style of sauvig</w:t>
      </w:r>
      <w:r w:rsidR="002F4B12">
        <w:rPr>
          <w:noProof/>
          <w:lang w:eastAsia="en-GB"/>
        </w:rPr>
        <w:t>non</w:t>
      </w:r>
      <w:r w:rsidR="00A872A5">
        <w:rPr>
          <w:noProof/>
          <w:lang w:eastAsia="en-GB"/>
        </w:rPr>
        <w:t xml:space="preserve"> compared to a Kiwi</w:t>
      </w:r>
      <w:r w:rsidR="00614A98">
        <w:rPr>
          <w:noProof/>
          <w:lang w:eastAsia="en-GB"/>
        </w:rPr>
        <w:t xml:space="preserve"> version</w:t>
      </w:r>
      <w:r w:rsidR="0024508E">
        <w:rPr>
          <w:noProof/>
          <w:lang w:eastAsia="en-GB"/>
        </w:rPr>
        <w:t>, with livel</w:t>
      </w:r>
      <w:r w:rsidR="00FB3555">
        <w:rPr>
          <w:noProof/>
          <w:lang w:eastAsia="en-GB"/>
        </w:rPr>
        <w:t>y</w:t>
      </w:r>
      <w:r w:rsidR="0024508E">
        <w:rPr>
          <w:noProof/>
          <w:lang w:eastAsia="en-GB"/>
        </w:rPr>
        <w:t xml:space="preserve"> acidity </w:t>
      </w:r>
      <w:r w:rsidR="00FB3555">
        <w:rPr>
          <w:noProof/>
          <w:lang w:eastAsia="en-GB"/>
        </w:rPr>
        <w:t>and zesty citrus fruits.</w:t>
      </w:r>
    </w:p>
    <w:p w14:paraId="465B4607" w14:textId="77777777" w:rsidR="00D314F3" w:rsidRDefault="00D314F3" w:rsidP="00D314F3">
      <w:pPr>
        <w:spacing w:after="0"/>
        <w:rPr>
          <w:noProof/>
          <w:lang w:eastAsia="en-GB"/>
        </w:rPr>
      </w:pPr>
    </w:p>
    <w:p w14:paraId="513947EE" w14:textId="00F80819" w:rsidR="00D314F3" w:rsidRPr="00D314F3" w:rsidRDefault="00D314F3" w:rsidP="00D314F3">
      <w:pPr>
        <w:spacing w:after="0"/>
        <w:rPr>
          <w:noProof/>
          <w:lang w:eastAsia="en-GB"/>
        </w:rPr>
      </w:pPr>
      <w:r w:rsidRPr="00631F57">
        <w:rPr>
          <w:b/>
          <w:bCs/>
          <w:noProof/>
          <w:lang w:eastAsia="en-GB"/>
        </w:rPr>
        <w:t>Grillo, Cento Cavalli. Sicily, £10.50</w:t>
      </w:r>
    </w:p>
    <w:p w14:paraId="1D89482F" w14:textId="02A23CC5" w:rsidR="00D314F3" w:rsidRDefault="007F7C28" w:rsidP="00D314F3">
      <w:pPr>
        <w:spacing w:after="0"/>
        <w:rPr>
          <w:noProof/>
          <w:lang w:eastAsia="en-GB"/>
        </w:rPr>
      </w:pPr>
      <w:r>
        <w:rPr>
          <w:noProof/>
          <w:lang w:eastAsia="en-GB"/>
        </w:rPr>
        <w:t xml:space="preserve">Delicate </w:t>
      </w:r>
      <w:r w:rsidR="00D314F3">
        <w:rPr>
          <w:noProof/>
          <w:lang w:eastAsia="en-GB"/>
        </w:rPr>
        <w:t>floral aromas and a soft, peachy palate</w:t>
      </w:r>
      <w:r>
        <w:rPr>
          <w:noProof/>
          <w:lang w:eastAsia="en-GB"/>
        </w:rPr>
        <w:t xml:space="preserve"> with a</w:t>
      </w:r>
      <w:r w:rsidR="00CB1404">
        <w:rPr>
          <w:noProof/>
          <w:lang w:eastAsia="en-GB"/>
        </w:rPr>
        <w:t xml:space="preserve"> </w:t>
      </w:r>
      <w:r>
        <w:rPr>
          <w:noProof/>
          <w:lang w:eastAsia="en-GB"/>
        </w:rPr>
        <w:t>dry finish</w:t>
      </w:r>
      <w:r w:rsidR="00D314F3">
        <w:rPr>
          <w:noProof/>
          <w:lang w:eastAsia="en-GB"/>
        </w:rPr>
        <w:t xml:space="preserve"> from Sicily’s native Grillo grape.</w:t>
      </w:r>
    </w:p>
    <w:p w14:paraId="07094FD9" w14:textId="0B48E312" w:rsidR="0006445C" w:rsidRDefault="0006445C" w:rsidP="00DB2341">
      <w:pPr>
        <w:spacing w:after="0"/>
        <w:rPr>
          <w:noProof/>
          <w:lang w:eastAsia="en-GB"/>
        </w:rPr>
      </w:pPr>
    </w:p>
    <w:p w14:paraId="32E8C8FC" w14:textId="6A4239B0" w:rsidR="00A9051B" w:rsidRPr="00631F57" w:rsidRDefault="00A9051B" w:rsidP="00DB2341">
      <w:pPr>
        <w:spacing w:after="0"/>
        <w:rPr>
          <w:b/>
          <w:bCs/>
          <w:noProof/>
          <w:lang w:eastAsia="en-GB"/>
        </w:rPr>
      </w:pPr>
      <w:r w:rsidRPr="00631F57">
        <w:rPr>
          <w:b/>
          <w:bCs/>
          <w:noProof/>
          <w:lang w:eastAsia="en-GB"/>
        </w:rPr>
        <w:t>Gambe</w:t>
      </w:r>
      <w:r w:rsidR="00D3342F" w:rsidRPr="00631F57">
        <w:rPr>
          <w:b/>
          <w:bCs/>
          <w:noProof/>
          <w:lang w:eastAsia="en-GB"/>
        </w:rPr>
        <w:t>llara Classico, Veneto, Italy</w:t>
      </w:r>
      <w:r w:rsidR="007208EE" w:rsidRPr="00631F57">
        <w:rPr>
          <w:b/>
          <w:bCs/>
          <w:noProof/>
          <w:lang w:eastAsia="en-GB"/>
        </w:rPr>
        <w:t>, £10.95</w:t>
      </w:r>
    </w:p>
    <w:p w14:paraId="09AC0110" w14:textId="57C94E21" w:rsidR="007208EE" w:rsidRDefault="007208EE" w:rsidP="00DB2341">
      <w:pPr>
        <w:spacing w:after="0"/>
        <w:rPr>
          <w:noProof/>
          <w:lang w:eastAsia="en-GB"/>
        </w:rPr>
      </w:pPr>
      <w:r>
        <w:rPr>
          <w:noProof/>
          <w:lang w:eastAsia="en-GB"/>
        </w:rPr>
        <w:t>Made from the Gargenega</w:t>
      </w:r>
      <w:r w:rsidR="006B52CA">
        <w:rPr>
          <w:noProof/>
          <w:lang w:eastAsia="en-GB"/>
        </w:rPr>
        <w:t xml:space="preserve"> grape, this is a stylish and so</w:t>
      </w:r>
      <w:r w:rsidR="00F720E6">
        <w:rPr>
          <w:noProof/>
          <w:lang w:eastAsia="en-GB"/>
        </w:rPr>
        <w:t>phisticated aromatic, dry white wine.</w:t>
      </w:r>
    </w:p>
    <w:p w14:paraId="60C72CEA" w14:textId="5413008C" w:rsidR="004550E3" w:rsidRDefault="004550E3" w:rsidP="00DB2341">
      <w:pPr>
        <w:spacing w:after="0"/>
        <w:rPr>
          <w:noProof/>
          <w:lang w:eastAsia="en-GB"/>
        </w:rPr>
      </w:pPr>
    </w:p>
    <w:p w14:paraId="1C0D60DC" w14:textId="77777777" w:rsidR="00450665" w:rsidRDefault="00450665" w:rsidP="00DB2341">
      <w:pPr>
        <w:spacing w:after="0"/>
        <w:rPr>
          <w:noProof/>
          <w:lang w:eastAsia="en-GB"/>
        </w:rPr>
      </w:pPr>
    </w:p>
    <w:p w14:paraId="4BFF10FD" w14:textId="77777777" w:rsidR="00450665" w:rsidRDefault="00450665" w:rsidP="00DB2341">
      <w:pPr>
        <w:spacing w:after="0"/>
        <w:rPr>
          <w:noProof/>
          <w:lang w:eastAsia="en-GB"/>
        </w:rPr>
      </w:pPr>
    </w:p>
    <w:p w14:paraId="7808D824" w14:textId="4849A300" w:rsidR="004550E3" w:rsidRPr="00450665" w:rsidRDefault="00C315E4" w:rsidP="00DB2341">
      <w:pPr>
        <w:spacing w:after="0"/>
        <w:rPr>
          <w:b/>
          <w:bCs/>
          <w:noProof/>
          <w:lang w:eastAsia="en-GB"/>
        </w:rPr>
      </w:pPr>
      <w:r w:rsidRPr="00450665">
        <w:rPr>
          <w:b/>
          <w:bCs/>
          <w:noProof/>
          <w:lang w:eastAsia="en-GB"/>
        </w:rPr>
        <w:t>Piteira, Branco, Alentejo, Portugal, £11.50</w:t>
      </w:r>
    </w:p>
    <w:p w14:paraId="19ADB355" w14:textId="450AA1AE" w:rsidR="004307CF" w:rsidRDefault="00450665" w:rsidP="00DB2341">
      <w:pPr>
        <w:spacing w:after="0"/>
        <w:rPr>
          <w:noProof/>
          <w:lang w:eastAsia="en-GB"/>
        </w:rPr>
      </w:pPr>
      <w:r>
        <w:rPr>
          <w:noProof/>
          <w:lang w:eastAsia="en-GB"/>
        </w:rPr>
        <w:t xml:space="preserve">Pale lemon colour. </w:t>
      </w:r>
      <w:r w:rsidR="009B18EB">
        <w:rPr>
          <w:noProof/>
          <w:lang w:eastAsia="en-GB"/>
        </w:rPr>
        <w:t xml:space="preserve">Aromas </w:t>
      </w:r>
      <w:r>
        <w:rPr>
          <w:noProof/>
          <w:lang w:eastAsia="en-GB"/>
        </w:rPr>
        <w:t xml:space="preserve">of green apple and citrus. </w:t>
      </w:r>
      <w:r w:rsidR="009B18EB">
        <w:rPr>
          <w:noProof/>
          <w:lang w:eastAsia="en-GB"/>
        </w:rPr>
        <w:t>T</w:t>
      </w:r>
      <w:r>
        <w:rPr>
          <w:noProof/>
          <w:lang w:eastAsia="en-GB"/>
        </w:rPr>
        <w:t xml:space="preserve">he palate </w:t>
      </w:r>
      <w:r w:rsidR="00831D4F">
        <w:rPr>
          <w:noProof/>
          <w:lang w:eastAsia="en-GB"/>
        </w:rPr>
        <w:t xml:space="preserve">is </w:t>
      </w:r>
      <w:r>
        <w:rPr>
          <w:noProof/>
          <w:lang w:eastAsia="en-GB"/>
        </w:rPr>
        <w:t>fresh and balanced, fruity but dry.</w:t>
      </w:r>
    </w:p>
    <w:p w14:paraId="3BDFA3B4" w14:textId="77777777" w:rsidR="009B18EB" w:rsidRDefault="009B18EB" w:rsidP="000F0814">
      <w:pPr>
        <w:tabs>
          <w:tab w:val="left" w:pos="8085"/>
        </w:tabs>
        <w:spacing w:after="0"/>
        <w:rPr>
          <w:noProof/>
          <w:lang w:eastAsia="en-GB"/>
        </w:rPr>
      </w:pPr>
    </w:p>
    <w:p w14:paraId="70979504" w14:textId="679435C5" w:rsidR="000F0814" w:rsidRPr="00F331E0" w:rsidRDefault="000F0814" w:rsidP="000F0814">
      <w:pPr>
        <w:tabs>
          <w:tab w:val="left" w:pos="8085"/>
        </w:tabs>
        <w:spacing w:after="0"/>
        <w:rPr>
          <w:b/>
          <w:bCs/>
          <w:noProof/>
          <w:lang w:eastAsia="en-GB"/>
        </w:rPr>
      </w:pPr>
      <w:r w:rsidRPr="00F331E0">
        <w:rPr>
          <w:b/>
          <w:bCs/>
          <w:noProof/>
          <w:lang w:eastAsia="en-GB"/>
        </w:rPr>
        <w:t>Ries</w:t>
      </w:r>
      <w:r w:rsidR="00770233">
        <w:rPr>
          <w:b/>
          <w:bCs/>
          <w:noProof/>
          <w:lang w:eastAsia="en-GB"/>
        </w:rPr>
        <w:t>l</w:t>
      </w:r>
      <w:r w:rsidRPr="00F331E0">
        <w:rPr>
          <w:b/>
          <w:bCs/>
          <w:noProof/>
          <w:lang w:eastAsia="en-GB"/>
        </w:rPr>
        <w:t xml:space="preserve">ing, </w:t>
      </w:r>
      <w:r>
        <w:rPr>
          <w:b/>
          <w:bCs/>
          <w:noProof/>
          <w:lang w:eastAsia="en-GB"/>
        </w:rPr>
        <w:t>Jean Biecher</w:t>
      </w:r>
      <w:r w:rsidRPr="00F331E0">
        <w:rPr>
          <w:b/>
          <w:bCs/>
          <w:noProof/>
          <w:lang w:eastAsia="en-GB"/>
        </w:rPr>
        <w:t>, Alsace, France £1</w:t>
      </w:r>
      <w:r>
        <w:rPr>
          <w:b/>
          <w:bCs/>
          <w:noProof/>
          <w:lang w:eastAsia="en-GB"/>
        </w:rPr>
        <w:t>1</w:t>
      </w:r>
      <w:r w:rsidRPr="00F331E0">
        <w:rPr>
          <w:b/>
          <w:bCs/>
          <w:noProof/>
          <w:lang w:eastAsia="en-GB"/>
        </w:rPr>
        <w:t>.95</w:t>
      </w:r>
    </w:p>
    <w:p w14:paraId="170E80E1" w14:textId="00E8C79A" w:rsidR="000F0814" w:rsidRPr="00A36649" w:rsidRDefault="0034512B" w:rsidP="00A13361">
      <w:pPr>
        <w:tabs>
          <w:tab w:val="left" w:pos="8085"/>
        </w:tabs>
        <w:spacing w:after="0"/>
        <w:rPr>
          <w:b/>
          <w:bCs/>
          <w:noProof/>
          <w:lang w:eastAsia="en-GB"/>
        </w:rPr>
      </w:pPr>
      <w:r>
        <w:rPr>
          <w:noProof/>
          <w:lang w:eastAsia="en-GB"/>
        </w:rPr>
        <w:t xml:space="preserve">Classic dry </w:t>
      </w:r>
      <w:r w:rsidR="00770233">
        <w:rPr>
          <w:noProof/>
          <w:lang w:eastAsia="en-GB"/>
        </w:rPr>
        <w:t>riesling from Alsace</w:t>
      </w:r>
      <w:r w:rsidR="002500D9">
        <w:rPr>
          <w:noProof/>
          <w:lang w:eastAsia="en-GB"/>
        </w:rPr>
        <w:t xml:space="preserve"> with ci</w:t>
      </w:r>
      <w:r w:rsidR="00B14F30">
        <w:rPr>
          <w:noProof/>
          <w:lang w:eastAsia="en-GB"/>
        </w:rPr>
        <w:t>t</w:t>
      </w:r>
      <w:r w:rsidR="002500D9">
        <w:rPr>
          <w:noProof/>
          <w:lang w:eastAsia="en-GB"/>
        </w:rPr>
        <w:t>rus aromas and peach and melon on the palate</w:t>
      </w:r>
      <w:r w:rsidR="00A36649">
        <w:rPr>
          <w:noProof/>
          <w:lang w:eastAsia="en-GB"/>
        </w:rPr>
        <w:t>.</w:t>
      </w:r>
      <w:r w:rsidR="00CB1404">
        <w:rPr>
          <w:noProof/>
          <w:lang w:eastAsia="en-GB"/>
        </w:rPr>
        <w:t xml:space="preserve"> This is quite a restrained </w:t>
      </w:r>
      <w:r w:rsidR="003A403C">
        <w:rPr>
          <w:noProof/>
          <w:lang w:eastAsia="en-GB"/>
        </w:rPr>
        <w:t>expression</w:t>
      </w:r>
      <w:r w:rsidR="00CB1404">
        <w:rPr>
          <w:noProof/>
          <w:lang w:eastAsia="en-GB"/>
        </w:rPr>
        <w:t xml:space="preserve"> of this</w:t>
      </w:r>
      <w:r w:rsidR="003A403C">
        <w:rPr>
          <w:noProof/>
          <w:lang w:eastAsia="en-GB"/>
        </w:rPr>
        <w:t xml:space="preserve"> highly individual</w:t>
      </w:r>
      <w:r w:rsidR="00CB1404">
        <w:rPr>
          <w:noProof/>
          <w:lang w:eastAsia="en-GB"/>
        </w:rPr>
        <w:t xml:space="preserve"> grape</w:t>
      </w:r>
      <w:r w:rsidR="003A403C">
        <w:rPr>
          <w:noProof/>
          <w:lang w:eastAsia="en-GB"/>
        </w:rPr>
        <w:t xml:space="preserve"> variety</w:t>
      </w:r>
      <w:r w:rsidR="00CB1404">
        <w:rPr>
          <w:noProof/>
          <w:lang w:eastAsia="en-GB"/>
        </w:rPr>
        <w:t xml:space="preserve">, and a good place to start if you haven’t tried it before. </w:t>
      </w:r>
      <w:r w:rsidR="00A36649">
        <w:rPr>
          <w:b/>
          <w:bCs/>
          <w:noProof/>
          <w:lang w:eastAsia="en-GB"/>
        </w:rPr>
        <w:t>V</w:t>
      </w:r>
      <w:r w:rsidR="003E36BE">
        <w:rPr>
          <w:b/>
          <w:bCs/>
          <w:noProof/>
          <w:lang w:eastAsia="en-GB"/>
        </w:rPr>
        <w:t>egan.</w:t>
      </w:r>
    </w:p>
    <w:p w14:paraId="2E4BE7EE" w14:textId="77777777" w:rsidR="000F0814" w:rsidRDefault="000F0814" w:rsidP="00A13361">
      <w:pPr>
        <w:tabs>
          <w:tab w:val="left" w:pos="8085"/>
        </w:tabs>
        <w:spacing w:after="0"/>
        <w:rPr>
          <w:b/>
          <w:bCs/>
          <w:noProof/>
          <w:lang w:eastAsia="en-GB"/>
        </w:rPr>
      </w:pPr>
    </w:p>
    <w:p w14:paraId="12B758E2" w14:textId="24740B18" w:rsidR="00A11835" w:rsidRDefault="00891E34" w:rsidP="00A11835">
      <w:pPr>
        <w:spacing w:after="0"/>
        <w:rPr>
          <w:b/>
          <w:bCs/>
          <w:noProof/>
          <w:lang w:eastAsia="en-GB"/>
        </w:rPr>
      </w:pPr>
      <w:r>
        <w:rPr>
          <w:b/>
          <w:bCs/>
          <w:noProof/>
          <w:lang w:eastAsia="en-GB"/>
        </w:rPr>
        <w:t>Picpoul De Pinet, La Croix Gratiot, France, £12.50</w:t>
      </w:r>
    </w:p>
    <w:p w14:paraId="5175F2D3" w14:textId="52E518EE" w:rsidR="00891E34" w:rsidRDefault="00891E34" w:rsidP="00A11835">
      <w:pPr>
        <w:spacing w:after="0"/>
        <w:rPr>
          <w:b/>
          <w:bCs/>
          <w:noProof/>
          <w:lang w:eastAsia="en-GB"/>
        </w:rPr>
      </w:pPr>
      <w:r w:rsidRPr="00891E34">
        <w:rPr>
          <w:noProof/>
          <w:lang w:eastAsia="en-GB"/>
        </w:rPr>
        <w:t>An expressive and fuller</w:t>
      </w:r>
      <w:r w:rsidR="003A403C">
        <w:rPr>
          <w:noProof/>
          <w:lang w:eastAsia="en-GB"/>
        </w:rPr>
        <w:t>-</w:t>
      </w:r>
      <w:r w:rsidRPr="00891E34">
        <w:rPr>
          <w:noProof/>
          <w:lang w:eastAsia="en-GB"/>
        </w:rPr>
        <w:t>bodied version of Picpoul</w:t>
      </w:r>
      <w:r>
        <w:rPr>
          <w:noProof/>
          <w:lang w:eastAsia="en-GB"/>
        </w:rPr>
        <w:t xml:space="preserve"> with citrus, pear and spice aromas and a full but fresh palate.</w:t>
      </w:r>
      <w:r w:rsidRPr="00891E34">
        <w:rPr>
          <w:b/>
          <w:bCs/>
          <w:noProof/>
          <w:lang w:eastAsia="en-GB"/>
        </w:rPr>
        <w:t xml:space="preserve"> Vegan and organic.</w:t>
      </w:r>
    </w:p>
    <w:p w14:paraId="38B7895B" w14:textId="741D4378" w:rsidR="00891E34" w:rsidRDefault="00891E34" w:rsidP="00A11835">
      <w:pPr>
        <w:spacing w:after="0"/>
        <w:rPr>
          <w:b/>
          <w:bCs/>
          <w:noProof/>
          <w:lang w:eastAsia="en-GB"/>
        </w:rPr>
      </w:pPr>
    </w:p>
    <w:p w14:paraId="21B24383" w14:textId="49B41E3C" w:rsidR="00891E34" w:rsidRDefault="00891E34" w:rsidP="00A11835">
      <w:pPr>
        <w:spacing w:after="0"/>
        <w:rPr>
          <w:b/>
          <w:bCs/>
          <w:noProof/>
          <w:lang w:eastAsia="en-GB"/>
        </w:rPr>
      </w:pPr>
      <w:r>
        <w:rPr>
          <w:b/>
          <w:bCs/>
          <w:noProof/>
          <w:lang w:eastAsia="en-GB"/>
        </w:rPr>
        <w:t>Spy Valley, Marlborough, Sauvigon Blanc, New Zealand, £12.95</w:t>
      </w:r>
    </w:p>
    <w:p w14:paraId="1DF8B3AC" w14:textId="5855323D" w:rsidR="00891E34" w:rsidRDefault="00891E34" w:rsidP="00A11835">
      <w:pPr>
        <w:spacing w:after="0"/>
        <w:rPr>
          <w:noProof/>
          <w:lang w:eastAsia="en-GB"/>
        </w:rPr>
      </w:pPr>
      <w:r>
        <w:rPr>
          <w:noProof/>
          <w:lang w:eastAsia="en-GB"/>
        </w:rPr>
        <w:t>Classic Kiwi Sauvigon with aromas of grap</w:t>
      </w:r>
      <w:r w:rsidR="00D46E4D">
        <w:rPr>
          <w:noProof/>
          <w:lang w:eastAsia="en-GB"/>
        </w:rPr>
        <w:t>e</w:t>
      </w:r>
      <w:r>
        <w:rPr>
          <w:noProof/>
          <w:lang w:eastAsia="en-GB"/>
        </w:rPr>
        <w:t>fruit, lime zest and passion fruit and a palate of</w:t>
      </w:r>
      <w:r w:rsidR="00B04F8B">
        <w:rPr>
          <w:noProof/>
          <w:lang w:eastAsia="en-GB"/>
        </w:rPr>
        <w:t xml:space="preserve"> tropical fruits and citrus.</w:t>
      </w:r>
    </w:p>
    <w:p w14:paraId="78B66D75" w14:textId="099221DC" w:rsidR="005F667C" w:rsidRDefault="005F667C" w:rsidP="00A11835">
      <w:pPr>
        <w:spacing w:after="0"/>
        <w:rPr>
          <w:noProof/>
          <w:lang w:eastAsia="en-GB"/>
        </w:rPr>
      </w:pPr>
    </w:p>
    <w:p w14:paraId="4629AE3E" w14:textId="01AFB289" w:rsidR="005F667C" w:rsidRPr="00C81F14" w:rsidRDefault="005F667C" w:rsidP="00A11835">
      <w:pPr>
        <w:spacing w:after="0"/>
        <w:rPr>
          <w:b/>
          <w:bCs/>
          <w:noProof/>
          <w:lang w:eastAsia="en-GB"/>
        </w:rPr>
      </w:pPr>
      <w:r w:rsidRPr="00C81F14">
        <w:rPr>
          <w:b/>
          <w:bCs/>
          <w:noProof/>
          <w:lang w:eastAsia="en-GB"/>
        </w:rPr>
        <w:t xml:space="preserve">Macon-Lugny, </w:t>
      </w:r>
      <w:r w:rsidR="00466EA6" w:rsidRPr="00C81F14">
        <w:rPr>
          <w:b/>
          <w:bCs/>
          <w:noProof/>
          <w:lang w:eastAsia="en-GB"/>
        </w:rPr>
        <w:t>Bouchard Pere et fils, Burgundy, France, £12.95</w:t>
      </w:r>
    </w:p>
    <w:p w14:paraId="4C60D01D" w14:textId="2CAD1C09" w:rsidR="00466EA6" w:rsidRPr="00891E34" w:rsidRDefault="00466EA6" w:rsidP="00A11835">
      <w:pPr>
        <w:spacing w:after="0"/>
        <w:rPr>
          <w:noProof/>
          <w:lang w:eastAsia="en-GB"/>
        </w:rPr>
      </w:pPr>
      <w:r>
        <w:rPr>
          <w:noProof/>
          <w:lang w:eastAsia="en-GB"/>
        </w:rPr>
        <w:t>Classic white Burgundy with soft pear</w:t>
      </w:r>
      <w:r w:rsidR="005A6446">
        <w:rPr>
          <w:noProof/>
          <w:lang w:eastAsia="en-GB"/>
        </w:rPr>
        <w:t xml:space="preserve"> fruit</w:t>
      </w:r>
      <w:r w:rsidR="006C433A">
        <w:rPr>
          <w:noProof/>
          <w:lang w:eastAsia="en-GB"/>
        </w:rPr>
        <w:t xml:space="preserve"> and a stylish, elegant palate. </w:t>
      </w:r>
    </w:p>
    <w:p w14:paraId="27FF789C" w14:textId="77777777" w:rsidR="00891E34" w:rsidRDefault="00891E34" w:rsidP="00A11835">
      <w:pPr>
        <w:spacing w:after="0"/>
        <w:rPr>
          <w:b/>
          <w:bCs/>
          <w:noProof/>
          <w:lang w:eastAsia="en-GB"/>
        </w:rPr>
      </w:pPr>
    </w:p>
    <w:p w14:paraId="1F5FE71B" w14:textId="35C45F7A" w:rsidR="00962E0F" w:rsidRDefault="00962E0F" w:rsidP="00A11835">
      <w:pPr>
        <w:spacing w:after="0"/>
        <w:rPr>
          <w:b/>
          <w:bCs/>
          <w:noProof/>
          <w:lang w:eastAsia="en-GB"/>
        </w:rPr>
      </w:pPr>
      <w:r>
        <w:rPr>
          <w:b/>
          <w:bCs/>
          <w:noProof/>
          <w:lang w:eastAsia="en-GB"/>
        </w:rPr>
        <w:t>Grauerburgunder Peth Wetz, Germany</w:t>
      </w:r>
      <w:r w:rsidR="00AF5A74">
        <w:rPr>
          <w:b/>
          <w:bCs/>
          <w:noProof/>
          <w:lang w:eastAsia="en-GB"/>
        </w:rPr>
        <w:t>, £13.50</w:t>
      </w:r>
    </w:p>
    <w:p w14:paraId="60D2A3FF" w14:textId="7D6F40B8" w:rsidR="00E716CF" w:rsidRDefault="00F5599C" w:rsidP="0034512B">
      <w:pPr>
        <w:spacing w:after="0"/>
        <w:rPr>
          <w:noProof/>
          <w:lang w:eastAsia="en-GB"/>
        </w:rPr>
      </w:pPr>
      <w:r w:rsidRPr="00105D25">
        <w:rPr>
          <w:noProof/>
          <w:lang w:eastAsia="en-GB"/>
        </w:rPr>
        <w:t xml:space="preserve">This </w:t>
      </w:r>
      <w:r w:rsidR="00AF5A74" w:rsidRPr="00105D25">
        <w:rPr>
          <w:noProof/>
          <w:lang w:eastAsia="en-GB"/>
        </w:rPr>
        <w:t xml:space="preserve">Grauerburgunder, better known as Pinot </w:t>
      </w:r>
      <w:r w:rsidRPr="00105D25">
        <w:rPr>
          <w:noProof/>
          <w:lang w:eastAsia="en-GB"/>
        </w:rPr>
        <w:t>G</w:t>
      </w:r>
      <w:r w:rsidR="00AF5A74" w:rsidRPr="00105D25">
        <w:rPr>
          <w:noProof/>
          <w:lang w:eastAsia="en-GB"/>
        </w:rPr>
        <w:t>ris</w:t>
      </w:r>
      <w:r w:rsidRPr="00105D25">
        <w:rPr>
          <w:noProof/>
          <w:lang w:eastAsia="en-GB"/>
        </w:rPr>
        <w:t>, i</w:t>
      </w:r>
      <w:r w:rsidR="00105D25" w:rsidRPr="00105D25">
        <w:rPr>
          <w:noProof/>
          <w:lang w:eastAsia="en-GB"/>
        </w:rPr>
        <w:t>s</w:t>
      </w:r>
      <w:r w:rsidRPr="00105D25">
        <w:rPr>
          <w:noProof/>
          <w:lang w:eastAsia="en-GB"/>
        </w:rPr>
        <w:t xml:space="preserve"> a ripe but dry expression of the</w:t>
      </w:r>
      <w:r w:rsidR="00105D25" w:rsidRPr="00105D25">
        <w:rPr>
          <w:noProof/>
          <w:lang w:eastAsia="en-GB"/>
        </w:rPr>
        <w:t xml:space="preserve"> grape, with a palate of baked apples and </w:t>
      </w:r>
      <w:r w:rsidR="00D46E4D">
        <w:rPr>
          <w:noProof/>
          <w:lang w:eastAsia="en-GB"/>
        </w:rPr>
        <w:t xml:space="preserve">just </w:t>
      </w:r>
      <w:r w:rsidR="00105D25" w:rsidRPr="00105D25">
        <w:rPr>
          <w:noProof/>
          <w:lang w:eastAsia="en-GB"/>
        </w:rPr>
        <w:t>a hint of spice and Turkish Delight</w:t>
      </w:r>
      <w:r w:rsidR="0034512B">
        <w:rPr>
          <w:noProof/>
          <w:lang w:eastAsia="en-GB"/>
        </w:rPr>
        <w:t>.</w:t>
      </w:r>
    </w:p>
    <w:p w14:paraId="56DE3362" w14:textId="256615EA" w:rsidR="00976FC2" w:rsidRDefault="00976FC2" w:rsidP="0034512B">
      <w:pPr>
        <w:spacing w:after="0"/>
        <w:rPr>
          <w:noProof/>
          <w:lang w:eastAsia="en-GB"/>
        </w:rPr>
      </w:pPr>
    </w:p>
    <w:p w14:paraId="58636748" w14:textId="3A600B8C" w:rsidR="00976FC2" w:rsidRPr="003213C3" w:rsidRDefault="00976FC2" w:rsidP="0034512B">
      <w:pPr>
        <w:spacing w:after="0"/>
        <w:rPr>
          <w:b/>
          <w:bCs/>
          <w:noProof/>
          <w:lang w:eastAsia="en-GB"/>
        </w:rPr>
      </w:pPr>
      <w:r w:rsidRPr="003213C3">
        <w:rPr>
          <w:b/>
          <w:bCs/>
          <w:noProof/>
          <w:lang w:eastAsia="en-GB"/>
        </w:rPr>
        <w:t>Cote</w:t>
      </w:r>
      <w:r w:rsidR="00A86620">
        <w:rPr>
          <w:b/>
          <w:bCs/>
          <w:noProof/>
          <w:lang w:eastAsia="en-GB"/>
        </w:rPr>
        <w:t>s</w:t>
      </w:r>
      <w:r w:rsidRPr="003213C3">
        <w:rPr>
          <w:b/>
          <w:bCs/>
          <w:noProof/>
          <w:lang w:eastAsia="en-GB"/>
        </w:rPr>
        <w:t xml:space="preserve"> du Rhone</w:t>
      </w:r>
      <w:r w:rsidR="004D1470" w:rsidRPr="003213C3">
        <w:rPr>
          <w:b/>
          <w:bCs/>
          <w:noProof/>
          <w:lang w:eastAsia="en-GB"/>
        </w:rPr>
        <w:t xml:space="preserve"> Blanc, Guigal, France, £13.95</w:t>
      </w:r>
    </w:p>
    <w:p w14:paraId="5C96DAC2" w14:textId="47B01DCD" w:rsidR="004D1470" w:rsidRPr="0034512B" w:rsidRDefault="00385795" w:rsidP="0034512B">
      <w:pPr>
        <w:spacing w:after="0"/>
        <w:rPr>
          <w:noProof/>
          <w:lang w:eastAsia="en-GB"/>
        </w:rPr>
      </w:pPr>
      <w:r>
        <w:rPr>
          <w:noProof/>
          <w:lang w:eastAsia="en-GB"/>
        </w:rPr>
        <w:t>Made by one of the Rhone’s great wine families, this</w:t>
      </w:r>
      <w:r w:rsidR="003213C3">
        <w:rPr>
          <w:noProof/>
          <w:lang w:eastAsia="en-GB"/>
        </w:rPr>
        <w:t xml:space="preserve"> </w:t>
      </w:r>
      <w:r w:rsidR="004D1470">
        <w:rPr>
          <w:noProof/>
          <w:lang w:eastAsia="en-GB"/>
        </w:rPr>
        <w:t>Viognier-led blend of</w:t>
      </w:r>
      <w:r w:rsidR="003213C3">
        <w:rPr>
          <w:noProof/>
          <w:lang w:eastAsia="en-GB"/>
        </w:rPr>
        <w:t>fers</w:t>
      </w:r>
      <w:r w:rsidR="004D1470">
        <w:rPr>
          <w:noProof/>
          <w:lang w:eastAsia="en-GB"/>
        </w:rPr>
        <w:t xml:space="preserve"> floral aromas</w:t>
      </w:r>
      <w:r w:rsidR="007F368B">
        <w:rPr>
          <w:noProof/>
          <w:lang w:eastAsia="en-GB"/>
        </w:rPr>
        <w:t xml:space="preserve"> and a flavourseome broad, fresh palate of peach, pear and apricots. Never tried CDR blanc before? </w:t>
      </w:r>
      <w:r>
        <w:rPr>
          <w:noProof/>
          <w:lang w:eastAsia="en-GB"/>
        </w:rPr>
        <w:t>Then give it a go!</w:t>
      </w:r>
    </w:p>
    <w:p w14:paraId="5F72E9D0" w14:textId="77777777" w:rsidR="00F331E0" w:rsidRDefault="00F331E0" w:rsidP="00A13361">
      <w:pPr>
        <w:tabs>
          <w:tab w:val="left" w:pos="8085"/>
        </w:tabs>
        <w:spacing w:after="0"/>
        <w:rPr>
          <w:b/>
          <w:bCs/>
          <w:noProof/>
          <w:lang w:eastAsia="en-GB"/>
        </w:rPr>
      </w:pPr>
    </w:p>
    <w:p w14:paraId="198D98BE" w14:textId="3B17898E" w:rsidR="00B07FAE" w:rsidRPr="0027603C" w:rsidRDefault="00B07FAE" w:rsidP="00A13361">
      <w:pPr>
        <w:tabs>
          <w:tab w:val="left" w:pos="8085"/>
        </w:tabs>
        <w:spacing w:after="0"/>
        <w:rPr>
          <w:b/>
          <w:bCs/>
          <w:noProof/>
          <w:lang w:eastAsia="en-GB"/>
        </w:rPr>
      </w:pPr>
      <w:r w:rsidRPr="0027603C">
        <w:rPr>
          <w:b/>
          <w:bCs/>
          <w:noProof/>
          <w:lang w:eastAsia="en-GB"/>
        </w:rPr>
        <w:t>D</w:t>
      </w:r>
      <w:r w:rsidR="003F33E2">
        <w:rPr>
          <w:b/>
          <w:bCs/>
          <w:noProof/>
          <w:lang w:eastAsia="en-GB"/>
        </w:rPr>
        <w:t>e Loach</w:t>
      </w:r>
      <w:r w:rsidRPr="0027603C">
        <w:rPr>
          <w:b/>
          <w:bCs/>
          <w:noProof/>
          <w:lang w:eastAsia="en-GB"/>
        </w:rPr>
        <w:t>, C</w:t>
      </w:r>
      <w:r w:rsidR="003F33E2">
        <w:rPr>
          <w:b/>
          <w:bCs/>
          <w:noProof/>
          <w:lang w:eastAsia="en-GB"/>
        </w:rPr>
        <w:t>hardonnay</w:t>
      </w:r>
      <w:r w:rsidRPr="0027603C">
        <w:rPr>
          <w:b/>
          <w:bCs/>
          <w:noProof/>
          <w:lang w:eastAsia="en-GB"/>
        </w:rPr>
        <w:t>, C</w:t>
      </w:r>
      <w:r w:rsidR="003F33E2">
        <w:rPr>
          <w:b/>
          <w:bCs/>
          <w:noProof/>
          <w:lang w:eastAsia="en-GB"/>
        </w:rPr>
        <w:t>alifornia</w:t>
      </w:r>
      <w:r w:rsidR="006F7263" w:rsidRPr="0027603C">
        <w:rPr>
          <w:b/>
          <w:bCs/>
          <w:noProof/>
          <w:lang w:eastAsia="en-GB"/>
        </w:rPr>
        <w:t>,</w:t>
      </w:r>
      <w:r w:rsidR="003F33E2">
        <w:rPr>
          <w:b/>
          <w:bCs/>
          <w:noProof/>
          <w:lang w:eastAsia="en-GB"/>
        </w:rPr>
        <w:t xml:space="preserve"> U</w:t>
      </w:r>
      <w:r w:rsidR="006D6132">
        <w:rPr>
          <w:b/>
          <w:bCs/>
          <w:noProof/>
          <w:lang w:eastAsia="en-GB"/>
        </w:rPr>
        <w:t>SA</w:t>
      </w:r>
      <w:r w:rsidR="006F7263" w:rsidRPr="0027603C">
        <w:rPr>
          <w:b/>
          <w:bCs/>
          <w:noProof/>
          <w:lang w:eastAsia="en-GB"/>
        </w:rPr>
        <w:t xml:space="preserve"> £14.95</w:t>
      </w:r>
    </w:p>
    <w:p w14:paraId="3E2E7092" w14:textId="6C89D706" w:rsidR="00447B60" w:rsidRDefault="006F7263" w:rsidP="00A13361">
      <w:pPr>
        <w:tabs>
          <w:tab w:val="left" w:pos="8085"/>
        </w:tabs>
        <w:spacing w:after="0"/>
        <w:rPr>
          <w:noProof/>
          <w:lang w:eastAsia="en-GB"/>
        </w:rPr>
      </w:pPr>
      <w:r>
        <w:rPr>
          <w:noProof/>
          <w:lang w:eastAsia="en-GB"/>
        </w:rPr>
        <w:t>A beautiful golden-green colour,</w:t>
      </w:r>
      <w:r w:rsidR="00447B60">
        <w:rPr>
          <w:noProof/>
          <w:lang w:eastAsia="en-GB"/>
        </w:rPr>
        <w:t xml:space="preserve"> this wine is a perfect balance between fruit</w:t>
      </w:r>
      <w:r w:rsidR="006179F8">
        <w:rPr>
          <w:noProof/>
          <w:lang w:eastAsia="en-GB"/>
        </w:rPr>
        <w:t>s of apple and pears</w:t>
      </w:r>
      <w:r w:rsidR="00447B60">
        <w:rPr>
          <w:noProof/>
          <w:lang w:eastAsia="en-GB"/>
        </w:rPr>
        <w:t xml:space="preserve">, </w:t>
      </w:r>
      <w:r w:rsidR="002D4E43">
        <w:rPr>
          <w:noProof/>
          <w:lang w:eastAsia="en-GB"/>
        </w:rPr>
        <w:t xml:space="preserve">some </w:t>
      </w:r>
      <w:r w:rsidR="00447B60">
        <w:rPr>
          <w:noProof/>
          <w:lang w:eastAsia="en-GB"/>
        </w:rPr>
        <w:t xml:space="preserve">acidity </w:t>
      </w:r>
      <w:r w:rsidR="006179F8">
        <w:rPr>
          <w:noProof/>
          <w:lang w:eastAsia="en-GB"/>
        </w:rPr>
        <w:t xml:space="preserve">for freshness </w:t>
      </w:r>
      <w:r w:rsidR="00447B60">
        <w:rPr>
          <w:noProof/>
          <w:lang w:eastAsia="en-GB"/>
        </w:rPr>
        <w:t>and a little oak</w:t>
      </w:r>
      <w:r w:rsidR="006179F8">
        <w:rPr>
          <w:noProof/>
          <w:lang w:eastAsia="en-GB"/>
        </w:rPr>
        <w:t xml:space="preserve"> for richness</w:t>
      </w:r>
      <w:r w:rsidR="00447B60">
        <w:rPr>
          <w:noProof/>
          <w:lang w:eastAsia="en-GB"/>
        </w:rPr>
        <w:t>.</w:t>
      </w:r>
      <w:r w:rsidR="007A7164">
        <w:rPr>
          <w:noProof/>
          <w:lang w:eastAsia="en-GB"/>
        </w:rPr>
        <w:t xml:space="preserve"> A personal favourite</w:t>
      </w:r>
      <w:r w:rsidR="008B65F2">
        <w:rPr>
          <w:noProof/>
          <w:lang w:eastAsia="en-GB"/>
        </w:rPr>
        <w:t>.</w:t>
      </w:r>
    </w:p>
    <w:p w14:paraId="7F0AFB4F" w14:textId="635808E6" w:rsidR="006627AA" w:rsidRDefault="006627AA" w:rsidP="00A13361">
      <w:pPr>
        <w:tabs>
          <w:tab w:val="left" w:pos="8085"/>
        </w:tabs>
        <w:spacing w:after="0"/>
        <w:rPr>
          <w:noProof/>
          <w:lang w:eastAsia="en-GB"/>
        </w:rPr>
      </w:pPr>
    </w:p>
    <w:p w14:paraId="058F93E0" w14:textId="6D2872B5" w:rsidR="004E0919" w:rsidRPr="004E0919" w:rsidRDefault="004E0919" w:rsidP="004E0919">
      <w:pPr>
        <w:tabs>
          <w:tab w:val="left" w:pos="8085"/>
        </w:tabs>
        <w:spacing w:after="0"/>
        <w:rPr>
          <w:b/>
          <w:bCs/>
          <w:noProof/>
          <w:lang w:eastAsia="en-GB"/>
        </w:rPr>
      </w:pPr>
      <w:r w:rsidRPr="004E0919">
        <w:rPr>
          <w:b/>
          <w:bCs/>
          <w:noProof/>
          <w:lang w:eastAsia="en-GB"/>
        </w:rPr>
        <w:t>Catena, Alta, Chardonnay, Mendoza, Argentina, £21.95</w:t>
      </w:r>
    </w:p>
    <w:p w14:paraId="435A3B7E" w14:textId="3D302AF7" w:rsidR="006627AA" w:rsidRDefault="004E0919" w:rsidP="004E0919">
      <w:pPr>
        <w:tabs>
          <w:tab w:val="left" w:pos="8085"/>
        </w:tabs>
        <w:spacing w:after="0"/>
        <w:rPr>
          <w:noProof/>
          <w:lang w:eastAsia="en-GB"/>
        </w:rPr>
      </w:pPr>
      <w:r>
        <w:rPr>
          <w:noProof/>
          <w:lang w:eastAsia="en-GB"/>
        </w:rPr>
        <w:t xml:space="preserve">Catena is arguably the best producer in Argentina and this Chardonnay from the estate’s </w:t>
      </w:r>
      <w:r w:rsidRPr="00950A0F">
        <w:rPr>
          <w:i/>
          <w:iCs/>
          <w:noProof/>
          <w:lang w:eastAsia="en-GB"/>
        </w:rPr>
        <w:t>historic rows</w:t>
      </w:r>
      <w:r>
        <w:rPr>
          <w:noProof/>
          <w:lang w:eastAsia="en-GB"/>
        </w:rPr>
        <w:t xml:space="preserve"> is beautiful and harmonious. Smokey aromas and a rich and opulent palate, it remains graceful with a freshness throughout. Superb.</w:t>
      </w:r>
    </w:p>
    <w:p w14:paraId="55484BDF" w14:textId="77777777" w:rsidR="00E45458" w:rsidRDefault="00E45458" w:rsidP="00A13361">
      <w:pPr>
        <w:tabs>
          <w:tab w:val="left" w:pos="8085"/>
        </w:tabs>
        <w:spacing w:after="0"/>
        <w:rPr>
          <w:noProof/>
          <w:lang w:eastAsia="en-GB"/>
        </w:rPr>
      </w:pPr>
    </w:p>
    <w:p w14:paraId="6EB2AE14" w14:textId="77777777" w:rsidR="00831D4F" w:rsidRDefault="00831D4F" w:rsidP="00A13361">
      <w:pPr>
        <w:tabs>
          <w:tab w:val="left" w:pos="8085"/>
        </w:tabs>
        <w:spacing w:after="0"/>
        <w:rPr>
          <w:b/>
          <w:bCs/>
          <w:noProof/>
          <w:sz w:val="32"/>
          <w:szCs w:val="32"/>
          <w:u w:val="single"/>
          <w:lang w:eastAsia="en-GB"/>
        </w:rPr>
      </w:pPr>
    </w:p>
    <w:p w14:paraId="75585C0C" w14:textId="77777777" w:rsidR="00831D4F" w:rsidRDefault="00831D4F" w:rsidP="00A13361">
      <w:pPr>
        <w:tabs>
          <w:tab w:val="left" w:pos="8085"/>
        </w:tabs>
        <w:spacing w:after="0"/>
        <w:rPr>
          <w:b/>
          <w:bCs/>
          <w:noProof/>
          <w:sz w:val="32"/>
          <w:szCs w:val="32"/>
          <w:u w:val="single"/>
          <w:lang w:eastAsia="en-GB"/>
        </w:rPr>
      </w:pPr>
    </w:p>
    <w:p w14:paraId="218A3B58" w14:textId="77777777" w:rsidR="00831D4F" w:rsidRDefault="00831D4F" w:rsidP="00A13361">
      <w:pPr>
        <w:tabs>
          <w:tab w:val="left" w:pos="8085"/>
        </w:tabs>
        <w:spacing w:after="0"/>
        <w:rPr>
          <w:b/>
          <w:bCs/>
          <w:noProof/>
          <w:sz w:val="32"/>
          <w:szCs w:val="32"/>
          <w:u w:val="single"/>
          <w:lang w:eastAsia="en-GB"/>
        </w:rPr>
      </w:pPr>
    </w:p>
    <w:p w14:paraId="3573B863" w14:textId="77777777" w:rsidR="00831D4F" w:rsidRDefault="00831D4F" w:rsidP="00A13361">
      <w:pPr>
        <w:tabs>
          <w:tab w:val="left" w:pos="8085"/>
        </w:tabs>
        <w:spacing w:after="0"/>
        <w:rPr>
          <w:b/>
          <w:bCs/>
          <w:noProof/>
          <w:sz w:val="32"/>
          <w:szCs w:val="32"/>
          <w:u w:val="single"/>
          <w:lang w:eastAsia="en-GB"/>
        </w:rPr>
      </w:pPr>
    </w:p>
    <w:p w14:paraId="3BDCBE8E" w14:textId="77777777" w:rsidR="00831D4F" w:rsidRDefault="00831D4F" w:rsidP="00A13361">
      <w:pPr>
        <w:tabs>
          <w:tab w:val="left" w:pos="8085"/>
        </w:tabs>
        <w:spacing w:after="0"/>
        <w:rPr>
          <w:b/>
          <w:bCs/>
          <w:noProof/>
          <w:sz w:val="32"/>
          <w:szCs w:val="32"/>
          <w:u w:val="single"/>
          <w:lang w:eastAsia="en-GB"/>
        </w:rPr>
      </w:pPr>
    </w:p>
    <w:p w14:paraId="6A0B22DA" w14:textId="33757380" w:rsidR="00B04F8B" w:rsidRPr="00B04F8B" w:rsidRDefault="00B04F8B" w:rsidP="00A13361">
      <w:pPr>
        <w:tabs>
          <w:tab w:val="left" w:pos="8085"/>
        </w:tabs>
        <w:spacing w:after="0"/>
        <w:rPr>
          <w:b/>
          <w:bCs/>
          <w:noProof/>
          <w:sz w:val="32"/>
          <w:szCs w:val="32"/>
          <w:u w:val="single"/>
          <w:lang w:eastAsia="en-GB"/>
        </w:rPr>
      </w:pPr>
      <w:r w:rsidRPr="00B04F8B">
        <w:rPr>
          <w:b/>
          <w:bCs/>
          <w:noProof/>
          <w:sz w:val="32"/>
          <w:szCs w:val="32"/>
          <w:u w:val="single"/>
          <w:lang w:eastAsia="en-GB"/>
        </w:rPr>
        <w:lastRenderedPageBreak/>
        <w:t>ROSE WINE</w:t>
      </w:r>
    </w:p>
    <w:p w14:paraId="46D94706" w14:textId="76904686" w:rsidR="00A83E7D" w:rsidRPr="002F22FA" w:rsidRDefault="00A83E7D" w:rsidP="00A13361">
      <w:pPr>
        <w:tabs>
          <w:tab w:val="left" w:pos="8085"/>
        </w:tabs>
        <w:spacing w:after="0"/>
        <w:rPr>
          <w:b/>
          <w:bCs/>
          <w:noProof/>
          <w:lang w:eastAsia="en-GB"/>
        </w:rPr>
      </w:pPr>
      <w:r w:rsidRPr="002F22FA">
        <w:rPr>
          <w:b/>
          <w:bCs/>
          <w:noProof/>
          <w:lang w:eastAsia="en-GB"/>
        </w:rPr>
        <w:t>Les Nuages, Pinot Noir</w:t>
      </w:r>
      <w:r w:rsidR="00BB4BF0" w:rsidRPr="002F22FA">
        <w:rPr>
          <w:b/>
          <w:bCs/>
          <w:noProof/>
          <w:lang w:eastAsia="en-GB"/>
        </w:rPr>
        <w:t>, Loire, France, £8.50</w:t>
      </w:r>
    </w:p>
    <w:p w14:paraId="46EFCA36" w14:textId="626FB2C8" w:rsidR="00C900D2" w:rsidRPr="004E386C" w:rsidRDefault="00C900D2" w:rsidP="00A13361">
      <w:pPr>
        <w:tabs>
          <w:tab w:val="left" w:pos="8085"/>
        </w:tabs>
        <w:spacing w:after="0"/>
        <w:rPr>
          <w:noProof/>
          <w:lang w:eastAsia="en-GB"/>
        </w:rPr>
      </w:pPr>
      <w:r>
        <w:rPr>
          <w:noProof/>
          <w:lang w:eastAsia="en-GB"/>
        </w:rPr>
        <w:t>Soft, strawberry fruit on th</w:t>
      </w:r>
      <w:r w:rsidR="00703A65">
        <w:rPr>
          <w:noProof/>
          <w:lang w:eastAsia="en-GB"/>
        </w:rPr>
        <w:t>is</w:t>
      </w:r>
      <w:r>
        <w:rPr>
          <w:noProof/>
          <w:lang w:eastAsia="en-GB"/>
        </w:rPr>
        <w:t xml:space="preserve"> gently</w:t>
      </w:r>
      <w:r w:rsidR="00CF09F9">
        <w:rPr>
          <w:noProof/>
          <w:lang w:eastAsia="en-GB"/>
        </w:rPr>
        <w:t>-</w:t>
      </w:r>
      <w:r>
        <w:rPr>
          <w:noProof/>
          <w:lang w:eastAsia="en-GB"/>
        </w:rPr>
        <w:t xml:space="preserve">textured </w:t>
      </w:r>
      <w:r w:rsidR="00CF09F9">
        <w:rPr>
          <w:noProof/>
          <w:lang w:eastAsia="en-GB"/>
        </w:rPr>
        <w:t xml:space="preserve">and subtle </w:t>
      </w:r>
      <w:r>
        <w:rPr>
          <w:noProof/>
          <w:lang w:eastAsia="en-GB"/>
        </w:rPr>
        <w:t>rose</w:t>
      </w:r>
      <w:r w:rsidR="00981114">
        <w:rPr>
          <w:noProof/>
          <w:lang w:eastAsia="en-GB"/>
        </w:rPr>
        <w:t xml:space="preserve">. Serve cold, but not </w:t>
      </w:r>
      <w:r w:rsidR="00981114">
        <w:rPr>
          <w:i/>
          <w:iCs/>
          <w:noProof/>
          <w:lang w:eastAsia="en-GB"/>
        </w:rPr>
        <w:t>too</w:t>
      </w:r>
      <w:r w:rsidR="004E386C">
        <w:rPr>
          <w:noProof/>
          <w:lang w:eastAsia="en-GB"/>
        </w:rPr>
        <w:t xml:space="preserve"> </w:t>
      </w:r>
      <w:r w:rsidR="004870D0">
        <w:rPr>
          <w:noProof/>
          <w:lang w:eastAsia="en-GB"/>
        </w:rPr>
        <w:t>cold</w:t>
      </w:r>
      <w:r w:rsidR="006A578E">
        <w:rPr>
          <w:noProof/>
          <w:lang w:eastAsia="en-GB"/>
        </w:rPr>
        <w:t>, and best with food, I think.</w:t>
      </w:r>
    </w:p>
    <w:p w14:paraId="675F9F00" w14:textId="77777777" w:rsidR="00E45458" w:rsidRDefault="00E45458" w:rsidP="00A13361">
      <w:pPr>
        <w:tabs>
          <w:tab w:val="left" w:pos="8085"/>
        </w:tabs>
        <w:spacing w:after="0"/>
        <w:rPr>
          <w:noProof/>
          <w:lang w:eastAsia="en-GB"/>
        </w:rPr>
      </w:pPr>
    </w:p>
    <w:p w14:paraId="35BCC564" w14:textId="14A05EC0" w:rsidR="00BB4BF0" w:rsidRPr="002F22FA" w:rsidRDefault="00BB4BF0" w:rsidP="00A13361">
      <w:pPr>
        <w:tabs>
          <w:tab w:val="left" w:pos="8085"/>
        </w:tabs>
        <w:spacing w:after="0"/>
        <w:rPr>
          <w:b/>
          <w:bCs/>
          <w:noProof/>
          <w:lang w:eastAsia="en-GB"/>
        </w:rPr>
      </w:pPr>
      <w:r w:rsidRPr="002F22FA">
        <w:rPr>
          <w:b/>
          <w:bCs/>
          <w:noProof/>
          <w:lang w:eastAsia="en-GB"/>
        </w:rPr>
        <w:t>Secrets des Garrigues, Languedoc, France £8.95</w:t>
      </w:r>
    </w:p>
    <w:p w14:paraId="4ACC1E0A" w14:textId="07A3FF9A" w:rsidR="00BB4BF0" w:rsidRDefault="004E386C" w:rsidP="00A13361">
      <w:pPr>
        <w:tabs>
          <w:tab w:val="left" w:pos="8085"/>
        </w:tabs>
        <w:spacing w:after="0"/>
        <w:rPr>
          <w:noProof/>
          <w:lang w:eastAsia="en-GB"/>
        </w:rPr>
      </w:pPr>
      <w:r>
        <w:rPr>
          <w:noProof/>
          <w:lang w:eastAsia="en-GB"/>
        </w:rPr>
        <w:t xml:space="preserve">Assertive, </w:t>
      </w:r>
      <w:r w:rsidR="00FD343B">
        <w:rPr>
          <w:noProof/>
          <w:lang w:eastAsia="en-GB"/>
        </w:rPr>
        <w:t xml:space="preserve">robust, </w:t>
      </w:r>
      <w:r>
        <w:rPr>
          <w:noProof/>
          <w:lang w:eastAsia="en-GB"/>
        </w:rPr>
        <w:t>gu</w:t>
      </w:r>
      <w:r w:rsidR="002E2BD3">
        <w:rPr>
          <w:noProof/>
          <w:lang w:eastAsia="en-GB"/>
        </w:rPr>
        <w:t>t</w:t>
      </w:r>
      <w:r>
        <w:rPr>
          <w:noProof/>
          <w:lang w:eastAsia="en-GB"/>
        </w:rPr>
        <w:t>sy rose</w:t>
      </w:r>
      <w:r w:rsidR="002E2BD3">
        <w:rPr>
          <w:noProof/>
          <w:lang w:eastAsia="en-GB"/>
        </w:rPr>
        <w:t xml:space="preserve"> from the south of France</w:t>
      </w:r>
      <w:r w:rsidR="00593128">
        <w:rPr>
          <w:noProof/>
          <w:lang w:eastAsia="en-GB"/>
        </w:rPr>
        <w:t>. Enjoy well-chilled by itself or with</w:t>
      </w:r>
      <w:r w:rsidR="00CF09F9">
        <w:rPr>
          <w:noProof/>
          <w:lang w:eastAsia="en-GB"/>
        </w:rPr>
        <w:t xml:space="preserve"> </w:t>
      </w:r>
      <w:r w:rsidR="00E73D15">
        <w:rPr>
          <w:noProof/>
          <w:lang w:eastAsia="en-GB"/>
        </w:rPr>
        <w:t>anything grilled.</w:t>
      </w:r>
    </w:p>
    <w:p w14:paraId="2224155C" w14:textId="77777777" w:rsidR="004E386C" w:rsidRDefault="004E386C" w:rsidP="00A13361">
      <w:pPr>
        <w:tabs>
          <w:tab w:val="left" w:pos="8085"/>
        </w:tabs>
        <w:spacing w:after="0"/>
        <w:rPr>
          <w:noProof/>
          <w:lang w:eastAsia="en-GB"/>
        </w:rPr>
      </w:pPr>
    </w:p>
    <w:p w14:paraId="57574911" w14:textId="77777777" w:rsidR="008E3B40" w:rsidRDefault="008E3B40" w:rsidP="00A13361">
      <w:pPr>
        <w:tabs>
          <w:tab w:val="left" w:pos="8085"/>
        </w:tabs>
        <w:spacing w:after="0"/>
        <w:rPr>
          <w:b/>
          <w:bCs/>
          <w:noProof/>
          <w:sz w:val="32"/>
          <w:szCs w:val="32"/>
          <w:u w:val="single"/>
          <w:lang w:eastAsia="en-GB"/>
        </w:rPr>
      </w:pPr>
    </w:p>
    <w:p w14:paraId="42B7570C" w14:textId="58087402" w:rsidR="00F03509" w:rsidRPr="004939F1" w:rsidRDefault="00F03509" w:rsidP="00A13361">
      <w:pPr>
        <w:tabs>
          <w:tab w:val="left" w:pos="8085"/>
        </w:tabs>
        <w:spacing w:after="0"/>
        <w:rPr>
          <w:b/>
          <w:bCs/>
          <w:noProof/>
          <w:sz w:val="32"/>
          <w:szCs w:val="32"/>
          <w:u w:val="single"/>
          <w:lang w:eastAsia="en-GB"/>
        </w:rPr>
      </w:pPr>
      <w:r w:rsidRPr="004939F1">
        <w:rPr>
          <w:b/>
          <w:bCs/>
          <w:noProof/>
          <w:sz w:val="32"/>
          <w:szCs w:val="32"/>
          <w:u w:val="single"/>
          <w:lang w:eastAsia="en-GB"/>
        </w:rPr>
        <w:t>SPARKLING WINE</w:t>
      </w:r>
    </w:p>
    <w:p w14:paraId="338E6A8B" w14:textId="2C548C26" w:rsidR="00F03509" w:rsidRPr="009C09CF" w:rsidRDefault="00F03509" w:rsidP="00A13361">
      <w:pPr>
        <w:tabs>
          <w:tab w:val="left" w:pos="8085"/>
        </w:tabs>
        <w:spacing w:after="0"/>
        <w:rPr>
          <w:b/>
          <w:bCs/>
          <w:noProof/>
          <w:lang w:eastAsia="en-GB"/>
        </w:rPr>
      </w:pPr>
      <w:r w:rsidRPr="009C09CF">
        <w:rPr>
          <w:b/>
          <w:bCs/>
          <w:noProof/>
          <w:lang w:eastAsia="en-GB"/>
        </w:rPr>
        <w:t>Corzetti, Prosecco</w:t>
      </w:r>
      <w:r w:rsidR="004939F1" w:rsidRPr="009C09CF">
        <w:rPr>
          <w:b/>
          <w:bCs/>
          <w:noProof/>
          <w:lang w:eastAsia="en-GB"/>
        </w:rPr>
        <w:t>, Exta Dry, Italy, £10.95</w:t>
      </w:r>
    </w:p>
    <w:p w14:paraId="42915716" w14:textId="09E9E0A3" w:rsidR="004939F1" w:rsidRDefault="004939F1" w:rsidP="00A13361">
      <w:pPr>
        <w:tabs>
          <w:tab w:val="left" w:pos="8085"/>
        </w:tabs>
        <w:spacing w:after="0"/>
        <w:rPr>
          <w:noProof/>
          <w:lang w:eastAsia="en-GB"/>
        </w:rPr>
      </w:pPr>
      <w:r>
        <w:rPr>
          <w:noProof/>
          <w:lang w:eastAsia="en-GB"/>
        </w:rPr>
        <w:t>Classic pr</w:t>
      </w:r>
      <w:r w:rsidR="00AC64E7">
        <w:rPr>
          <w:noProof/>
          <w:lang w:eastAsia="en-GB"/>
        </w:rPr>
        <w:t>o</w:t>
      </w:r>
      <w:r>
        <w:rPr>
          <w:noProof/>
          <w:lang w:eastAsia="en-GB"/>
        </w:rPr>
        <w:t xml:space="preserve">secco with </w:t>
      </w:r>
      <w:r w:rsidR="001E4D90">
        <w:rPr>
          <w:noProof/>
          <w:lang w:eastAsia="en-GB"/>
        </w:rPr>
        <w:t xml:space="preserve">a light texture and liveley </w:t>
      </w:r>
      <w:r w:rsidR="009C09CF">
        <w:rPr>
          <w:noProof/>
          <w:lang w:eastAsia="en-GB"/>
        </w:rPr>
        <w:t>apples on the palate</w:t>
      </w:r>
    </w:p>
    <w:p w14:paraId="60A1700D" w14:textId="77777777" w:rsidR="004939F1" w:rsidRDefault="004939F1" w:rsidP="00A13361">
      <w:pPr>
        <w:tabs>
          <w:tab w:val="left" w:pos="8085"/>
        </w:tabs>
        <w:spacing w:after="0"/>
        <w:rPr>
          <w:noProof/>
          <w:lang w:eastAsia="en-GB"/>
        </w:rPr>
      </w:pPr>
    </w:p>
    <w:p w14:paraId="424D324B" w14:textId="77777777" w:rsidR="00F03509" w:rsidRDefault="00F03509" w:rsidP="00A13361">
      <w:pPr>
        <w:tabs>
          <w:tab w:val="left" w:pos="8085"/>
        </w:tabs>
        <w:spacing w:after="0"/>
        <w:rPr>
          <w:noProof/>
          <w:lang w:eastAsia="en-GB"/>
        </w:rPr>
      </w:pPr>
    </w:p>
    <w:p w14:paraId="15BECD06" w14:textId="2BC52346" w:rsidR="006D6132" w:rsidRPr="00C252E1" w:rsidRDefault="006D6132" w:rsidP="00A13361">
      <w:pPr>
        <w:tabs>
          <w:tab w:val="left" w:pos="8085"/>
        </w:tabs>
        <w:spacing w:after="0"/>
        <w:rPr>
          <w:b/>
          <w:bCs/>
          <w:noProof/>
          <w:sz w:val="32"/>
          <w:szCs w:val="32"/>
          <w:u w:val="single"/>
          <w:lang w:eastAsia="en-GB"/>
        </w:rPr>
      </w:pPr>
      <w:r w:rsidRPr="00C252E1">
        <w:rPr>
          <w:b/>
          <w:bCs/>
          <w:noProof/>
          <w:sz w:val="32"/>
          <w:szCs w:val="32"/>
          <w:u w:val="single"/>
          <w:lang w:eastAsia="en-GB"/>
        </w:rPr>
        <w:t>RED WINE</w:t>
      </w:r>
    </w:p>
    <w:p w14:paraId="57B9C288" w14:textId="730C2F4E" w:rsidR="003E36BE" w:rsidRDefault="00486B13" w:rsidP="00A13361">
      <w:pPr>
        <w:tabs>
          <w:tab w:val="left" w:pos="8085"/>
        </w:tabs>
        <w:spacing w:after="0"/>
        <w:rPr>
          <w:b/>
          <w:bCs/>
          <w:noProof/>
          <w:lang w:eastAsia="en-GB"/>
        </w:rPr>
      </w:pPr>
      <w:r>
        <w:rPr>
          <w:b/>
          <w:bCs/>
          <w:noProof/>
          <w:lang w:eastAsia="en-GB"/>
        </w:rPr>
        <w:t xml:space="preserve">Garnacha, Vina Zielo, </w:t>
      </w:r>
      <w:r w:rsidR="006F12CA">
        <w:rPr>
          <w:b/>
          <w:bCs/>
          <w:noProof/>
          <w:lang w:eastAsia="en-GB"/>
        </w:rPr>
        <w:t>Carinena, Spain, £7.50</w:t>
      </w:r>
    </w:p>
    <w:p w14:paraId="357FC4E3" w14:textId="54105650" w:rsidR="006F12CA" w:rsidRPr="006F12CA" w:rsidRDefault="006F12CA" w:rsidP="00A13361">
      <w:pPr>
        <w:tabs>
          <w:tab w:val="left" w:pos="8085"/>
        </w:tabs>
        <w:spacing w:after="0"/>
        <w:rPr>
          <w:noProof/>
          <w:lang w:eastAsia="en-GB"/>
        </w:rPr>
      </w:pPr>
      <w:r>
        <w:rPr>
          <w:noProof/>
          <w:lang w:eastAsia="en-GB"/>
        </w:rPr>
        <w:t>Gutsy</w:t>
      </w:r>
      <w:r w:rsidR="00A11016">
        <w:rPr>
          <w:noProof/>
          <w:lang w:eastAsia="en-GB"/>
        </w:rPr>
        <w:t>,</w:t>
      </w:r>
      <w:r w:rsidR="00A86620">
        <w:rPr>
          <w:noProof/>
          <w:lang w:eastAsia="en-GB"/>
        </w:rPr>
        <w:t xml:space="preserve"> </w:t>
      </w:r>
      <w:r w:rsidR="00A11016">
        <w:rPr>
          <w:noProof/>
          <w:lang w:eastAsia="en-GB"/>
        </w:rPr>
        <w:t xml:space="preserve">fruity </w:t>
      </w:r>
      <w:r>
        <w:rPr>
          <w:noProof/>
          <w:lang w:eastAsia="en-GB"/>
        </w:rPr>
        <w:t>spanish red with dark berr</w:t>
      </w:r>
      <w:r w:rsidR="005560F5">
        <w:rPr>
          <w:noProof/>
          <w:lang w:eastAsia="en-GB"/>
        </w:rPr>
        <w:t>ies</w:t>
      </w:r>
      <w:r>
        <w:rPr>
          <w:noProof/>
          <w:lang w:eastAsia="en-GB"/>
        </w:rPr>
        <w:t xml:space="preserve"> and a twist of pepper</w:t>
      </w:r>
      <w:r w:rsidR="005E166E">
        <w:rPr>
          <w:noProof/>
          <w:lang w:eastAsia="en-GB"/>
        </w:rPr>
        <w:t>.</w:t>
      </w:r>
    </w:p>
    <w:p w14:paraId="121876CE" w14:textId="77777777" w:rsidR="006F12CA" w:rsidRDefault="006F12CA" w:rsidP="00A13361">
      <w:pPr>
        <w:tabs>
          <w:tab w:val="left" w:pos="8085"/>
        </w:tabs>
        <w:spacing w:after="0"/>
        <w:rPr>
          <w:b/>
          <w:bCs/>
          <w:noProof/>
          <w:lang w:eastAsia="en-GB"/>
        </w:rPr>
      </w:pPr>
    </w:p>
    <w:p w14:paraId="5CF95C44" w14:textId="061FEECA" w:rsidR="00730311" w:rsidRDefault="006E7FB2" w:rsidP="00A13361">
      <w:pPr>
        <w:tabs>
          <w:tab w:val="left" w:pos="8085"/>
        </w:tabs>
        <w:spacing w:after="0"/>
        <w:rPr>
          <w:b/>
          <w:bCs/>
          <w:noProof/>
          <w:lang w:eastAsia="en-GB"/>
        </w:rPr>
      </w:pPr>
      <w:r>
        <w:rPr>
          <w:b/>
          <w:bCs/>
          <w:noProof/>
          <w:lang w:eastAsia="en-GB"/>
        </w:rPr>
        <w:t>E</w:t>
      </w:r>
      <w:r w:rsidR="004B6E19">
        <w:rPr>
          <w:b/>
          <w:bCs/>
          <w:noProof/>
          <w:lang w:eastAsia="en-GB"/>
        </w:rPr>
        <w:t>l Cuyo</w:t>
      </w:r>
      <w:r>
        <w:rPr>
          <w:b/>
          <w:bCs/>
          <w:noProof/>
          <w:lang w:eastAsia="en-GB"/>
        </w:rPr>
        <w:t>, Malbec</w:t>
      </w:r>
      <w:r w:rsidR="004B6E19">
        <w:rPr>
          <w:b/>
          <w:bCs/>
          <w:noProof/>
          <w:lang w:eastAsia="en-GB"/>
        </w:rPr>
        <w:t>, Mendoza, Argentin</w:t>
      </w:r>
      <w:r w:rsidR="000643F0">
        <w:rPr>
          <w:b/>
          <w:bCs/>
          <w:noProof/>
          <w:lang w:eastAsia="en-GB"/>
        </w:rPr>
        <w:t>a</w:t>
      </w:r>
      <w:r w:rsidR="00C252E1">
        <w:rPr>
          <w:b/>
          <w:bCs/>
          <w:noProof/>
          <w:lang w:eastAsia="en-GB"/>
        </w:rPr>
        <w:t>, £8.95</w:t>
      </w:r>
    </w:p>
    <w:p w14:paraId="49A2A8BF" w14:textId="5B020A4F" w:rsidR="000643F0" w:rsidRDefault="000643F0" w:rsidP="00A13361">
      <w:pPr>
        <w:tabs>
          <w:tab w:val="left" w:pos="8085"/>
        </w:tabs>
        <w:spacing w:after="0"/>
        <w:rPr>
          <w:noProof/>
          <w:lang w:eastAsia="en-GB"/>
        </w:rPr>
      </w:pPr>
      <w:r w:rsidRPr="00C252E1">
        <w:rPr>
          <w:noProof/>
          <w:lang w:eastAsia="en-GB"/>
        </w:rPr>
        <w:t>A medium-bodied Malbec with red berry</w:t>
      </w:r>
      <w:r w:rsidR="00531442" w:rsidRPr="00C252E1">
        <w:rPr>
          <w:noProof/>
          <w:lang w:eastAsia="en-GB"/>
        </w:rPr>
        <w:t xml:space="preserve"> aromas and palate</w:t>
      </w:r>
      <w:r w:rsidR="00C252E1" w:rsidRPr="00C252E1">
        <w:rPr>
          <w:noProof/>
          <w:lang w:eastAsia="en-GB"/>
        </w:rPr>
        <w:t>. A great all-rounder.</w:t>
      </w:r>
    </w:p>
    <w:p w14:paraId="78526485" w14:textId="0BE72AC5" w:rsidR="00035223" w:rsidRDefault="00035223" w:rsidP="00A13361">
      <w:pPr>
        <w:tabs>
          <w:tab w:val="left" w:pos="8085"/>
        </w:tabs>
        <w:spacing w:after="0"/>
        <w:rPr>
          <w:noProof/>
          <w:lang w:eastAsia="en-GB"/>
        </w:rPr>
      </w:pPr>
    </w:p>
    <w:p w14:paraId="3E608323" w14:textId="0FA7FEAB" w:rsidR="00035223" w:rsidRPr="0069108C" w:rsidRDefault="00035223" w:rsidP="00A13361">
      <w:pPr>
        <w:tabs>
          <w:tab w:val="left" w:pos="8085"/>
        </w:tabs>
        <w:spacing w:after="0"/>
        <w:rPr>
          <w:b/>
          <w:bCs/>
          <w:noProof/>
          <w:lang w:eastAsia="en-GB"/>
        </w:rPr>
      </w:pPr>
      <w:r w:rsidRPr="0069108C">
        <w:rPr>
          <w:b/>
          <w:bCs/>
          <w:noProof/>
          <w:lang w:eastAsia="en-GB"/>
        </w:rPr>
        <w:t xml:space="preserve">Adega de Penalva, </w:t>
      </w:r>
      <w:r w:rsidR="003543D8" w:rsidRPr="0069108C">
        <w:rPr>
          <w:b/>
          <w:bCs/>
          <w:noProof/>
          <w:lang w:eastAsia="en-GB"/>
        </w:rPr>
        <w:t>Dao, Portugal, £8.95</w:t>
      </w:r>
    </w:p>
    <w:p w14:paraId="6A0334E3" w14:textId="7C1F2AF3" w:rsidR="0023115E" w:rsidRDefault="0023115E" w:rsidP="0023115E">
      <w:pPr>
        <w:tabs>
          <w:tab w:val="left" w:pos="8085"/>
        </w:tabs>
        <w:spacing w:after="0"/>
        <w:rPr>
          <w:noProof/>
          <w:lang w:eastAsia="en-GB"/>
        </w:rPr>
      </w:pPr>
      <w:r>
        <w:rPr>
          <w:noProof/>
          <w:lang w:eastAsia="en-GB"/>
        </w:rPr>
        <w:t>“Light cherry aroma, touch of peppery spice, smells fresh rather</w:t>
      </w:r>
      <w:r w:rsidR="0069108C">
        <w:rPr>
          <w:noProof/>
          <w:lang w:eastAsia="en-GB"/>
        </w:rPr>
        <w:t xml:space="preserve"> </w:t>
      </w:r>
      <w:r>
        <w:rPr>
          <w:noProof/>
          <w:lang w:eastAsia="en-GB"/>
        </w:rPr>
        <w:t>than sweet. Red cherry fruit, a firm but polite grip from the</w:t>
      </w:r>
      <w:r w:rsidR="0069108C">
        <w:rPr>
          <w:noProof/>
          <w:lang w:eastAsia="en-GB"/>
        </w:rPr>
        <w:t xml:space="preserve"> </w:t>
      </w:r>
      <w:r>
        <w:rPr>
          <w:noProof/>
          <w:lang w:eastAsia="en-GB"/>
        </w:rPr>
        <w:t>tannins. Both dry and lively. Juicy, fresh. Perfect supper/house</w:t>
      </w:r>
    </w:p>
    <w:p w14:paraId="62FA816B" w14:textId="1810E1B4" w:rsidR="006F12CA" w:rsidRDefault="0023115E" w:rsidP="00A13361">
      <w:pPr>
        <w:tabs>
          <w:tab w:val="left" w:pos="8085"/>
        </w:tabs>
        <w:spacing w:after="0"/>
        <w:rPr>
          <w:noProof/>
          <w:lang w:eastAsia="en-GB"/>
        </w:rPr>
      </w:pPr>
      <w:r>
        <w:rPr>
          <w:noProof/>
          <w:lang w:eastAsia="en-GB"/>
        </w:rPr>
        <w:t>red.” Julia Harding @Jancis Robinson</w:t>
      </w:r>
    </w:p>
    <w:p w14:paraId="15E2024F" w14:textId="44B7C389" w:rsidR="0023115E" w:rsidRDefault="0023115E" w:rsidP="00A13361">
      <w:pPr>
        <w:tabs>
          <w:tab w:val="left" w:pos="8085"/>
        </w:tabs>
        <w:spacing w:after="0"/>
        <w:rPr>
          <w:b/>
          <w:bCs/>
          <w:noProof/>
          <w:lang w:eastAsia="en-GB"/>
        </w:rPr>
      </w:pPr>
    </w:p>
    <w:p w14:paraId="58D53370" w14:textId="77AF1FF2" w:rsidR="006C3CD5" w:rsidRDefault="00B269BC" w:rsidP="00A13361">
      <w:pPr>
        <w:tabs>
          <w:tab w:val="left" w:pos="8085"/>
        </w:tabs>
        <w:spacing w:after="0"/>
        <w:rPr>
          <w:b/>
          <w:bCs/>
          <w:noProof/>
          <w:lang w:eastAsia="en-GB"/>
        </w:rPr>
      </w:pPr>
      <w:r>
        <w:rPr>
          <w:b/>
          <w:bCs/>
          <w:noProof/>
          <w:lang w:eastAsia="en-GB"/>
        </w:rPr>
        <w:t>Montepulciano d’Abruzzo, Italy, £8.95</w:t>
      </w:r>
    </w:p>
    <w:p w14:paraId="146987CB" w14:textId="59299FE3" w:rsidR="00B269BC" w:rsidRPr="00B269BC" w:rsidRDefault="00B269BC" w:rsidP="00A13361">
      <w:pPr>
        <w:tabs>
          <w:tab w:val="left" w:pos="8085"/>
        </w:tabs>
        <w:spacing w:after="0"/>
        <w:rPr>
          <w:noProof/>
          <w:lang w:eastAsia="en-GB"/>
        </w:rPr>
      </w:pPr>
      <w:r>
        <w:rPr>
          <w:noProof/>
          <w:lang w:eastAsia="en-GB"/>
        </w:rPr>
        <w:t>The perfect pizza and pasta</w:t>
      </w:r>
      <w:r w:rsidR="005909C3">
        <w:rPr>
          <w:noProof/>
          <w:lang w:eastAsia="en-GB"/>
        </w:rPr>
        <w:t xml:space="preserve"> wine! Medium bodied and easy to drink</w:t>
      </w:r>
      <w:r w:rsidR="003B210F">
        <w:rPr>
          <w:noProof/>
          <w:lang w:eastAsia="en-GB"/>
        </w:rPr>
        <w:t>, it’s a great mid-week go to bottle.</w:t>
      </w:r>
    </w:p>
    <w:p w14:paraId="064FF6B2" w14:textId="77777777" w:rsidR="006C3CD5" w:rsidRDefault="006C3CD5" w:rsidP="00A13361">
      <w:pPr>
        <w:tabs>
          <w:tab w:val="left" w:pos="8085"/>
        </w:tabs>
        <w:spacing w:after="0"/>
        <w:rPr>
          <w:b/>
          <w:bCs/>
          <w:noProof/>
          <w:lang w:eastAsia="en-GB"/>
        </w:rPr>
      </w:pPr>
    </w:p>
    <w:p w14:paraId="71AF8C54" w14:textId="6AE2587D" w:rsidR="00CF624E" w:rsidRPr="00CF624E" w:rsidRDefault="00CF624E" w:rsidP="00A13361">
      <w:pPr>
        <w:tabs>
          <w:tab w:val="left" w:pos="8085"/>
        </w:tabs>
        <w:spacing w:after="0"/>
        <w:rPr>
          <w:b/>
          <w:bCs/>
          <w:noProof/>
          <w:lang w:eastAsia="en-GB"/>
        </w:rPr>
      </w:pPr>
      <w:r w:rsidRPr="00CF624E">
        <w:rPr>
          <w:b/>
          <w:bCs/>
          <w:noProof/>
          <w:lang w:eastAsia="en-GB"/>
        </w:rPr>
        <w:t>Spier, Signature Merlot, South Africa £9.95</w:t>
      </w:r>
    </w:p>
    <w:p w14:paraId="439CC8A5" w14:textId="564AB4ED" w:rsidR="00CF624E" w:rsidRDefault="00CF624E" w:rsidP="00A13361">
      <w:pPr>
        <w:tabs>
          <w:tab w:val="left" w:pos="8085"/>
        </w:tabs>
        <w:spacing w:after="0"/>
        <w:rPr>
          <w:noProof/>
          <w:lang w:eastAsia="en-GB"/>
        </w:rPr>
      </w:pPr>
      <w:r>
        <w:rPr>
          <w:noProof/>
          <w:lang w:eastAsia="en-GB"/>
        </w:rPr>
        <w:t>Densely textured Merlot with loads of upfront, ripe fruit, the signature style of renowned estate, Spier.</w:t>
      </w:r>
    </w:p>
    <w:p w14:paraId="0B0BCE15" w14:textId="5EEDA7E9" w:rsidR="005F7620" w:rsidRDefault="005F7620" w:rsidP="00A13361">
      <w:pPr>
        <w:tabs>
          <w:tab w:val="left" w:pos="8085"/>
        </w:tabs>
        <w:spacing w:after="0"/>
        <w:rPr>
          <w:noProof/>
          <w:lang w:eastAsia="en-GB"/>
        </w:rPr>
      </w:pPr>
    </w:p>
    <w:p w14:paraId="5E4F7CE5" w14:textId="04D8F4B4" w:rsidR="005F7620" w:rsidRPr="00C81F14" w:rsidRDefault="005F7620" w:rsidP="00A13361">
      <w:pPr>
        <w:tabs>
          <w:tab w:val="left" w:pos="8085"/>
        </w:tabs>
        <w:spacing w:after="0"/>
        <w:rPr>
          <w:b/>
          <w:bCs/>
          <w:noProof/>
          <w:lang w:eastAsia="en-GB"/>
        </w:rPr>
      </w:pPr>
      <w:r w:rsidRPr="00C81F14">
        <w:rPr>
          <w:b/>
          <w:bCs/>
          <w:noProof/>
          <w:lang w:eastAsia="en-GB"/>
        </w:rPr>
        <w:t>Merlot, Cantina di Gambellara</w:t>
      </w:r>
      <w:r w:rsidR="00C81F14">
        <w:rPr>
          <w:b/>
          <w:bCs/>
          <w:noProof/>
          <w:lang w:eastAsia="en-GB"/>
        </w:rPr>
        <w:t>, Veneto, Italy,</w:t>
      </w:r>
      <w:r w:rsidR="005014DC" w:rsidRPr="00C81F14">
        <w:rPr>
          <w:b/>
          <w:bCs/>
          <w:noProof/>
          <w:lang w:eastAsia="en-GB"/>
        </w:rPr>
        <w:t xml:space="preserve"> £9.95</w:t>
      </w:r>
    </w:p>
    <w:p w14:paraId="6DE9A1A7" w14:textId="68263F3C" w:rsidR="005014DC" w:rsidRPr="00C252E1" w:rsidRDefault="005014DC" w:rsidP="00A13361">
      <w:pPr>
        <w:tabs>
          <w:tab w:val="left" w:pos="8085"/>
        </w:tabs>
        <w:spacing w:after="0"/>
        <w:rPr>
          <w:noProof/>
          <w:lang w:eastAsia="en-GB"/>
        </w:rPr>
      </w:pPr>
      <w:r>
        <w:rPr>
          <w:noProof/>
          <w:lang w:eastAsia="en-GB"/>
        </w:rPr>
        <w:t>Smooth, velvety</w:t>
      </w:r>
      <w:r w:rsidR="00621250">
        <w:rPr>
          <w:noProof/>
          <w:lang w:eastAsia="en-GB"/>
        </w:rPr>
        <w:t>, rich M</w:t>
      </w:r>
      <w:r>
        <w:rPr>
          <w:noProof/>
          <w:lang w:eastAsia="en-GB"/>
        </w:rPr>
        <w:t xml:space="preserve">erlot from </w:t>
      </w:r>
      <w:r w:rsidR="00621250">
        <w:rPr>
          <w:noProof/>
          <w:lang w:eastAsia="en-GB"/>
        </w:rPr>
        <w:t>n</w:t>
      </w:r>
      <w:r>
        <w:rPr>
          <w:noProof/>
          <w:lang w:eastAsia="en-GB"/>
        </w:rPr>
        <w:t>orth east Italy</w:t>
      </w:r>
      <w:r w:rsidR="005F667C">
        <w:rPr>
          <w:noProof/>
          <w:lang w:eastAsia="en-GB"/>
        </w:rPr>
        <w:t>.</w:t>
      </w:r>
    </w:p>
    <w:p w14:paraId="1C32B2D7" w14:textId="380EC01E" w:rsidR="00730311" w:rsidRDefault="00730311" w:rsidP="00A13361">
      <w:pPr>
        <w:tabs>
          <w:tab w:val="left" w:pos="8085"/>
        </w:tabs>
        <w:spacing w:after="0"/>
        <w:rPr>
          <w:b/>
          <w:bCs/>
          <w:noProof/>
          <w:lang w:eastAsia="en-GB"/>
        </w:rPr>
      </w:pPr>
    </w:p>
    <w:p w14:paraId="28ED0C27" w14:textId="6C5B7333" w:rsidR="00356F04" w:rsidRDefault="00356F04" w:rsidP="00A13361">
      <w:pPr>
        <w:tabs>
          <w:tab w:val="left" w:pos="8085"/>
        </w:tabs>
        <w:spacing w:after="0"/>
        <w:rPr>
          <w:b/>
          <w:bCs/>
          <w:noProof/>
          <w:lang w:eastAsia="en-GB"/>
        </w:rPr>
      </w:pPr>
      <w:r>
        <w:rPr>
          <w:b/>
          <w:bCs/>
          <w:noProof/>
          <w:lang w:eastAsia="en-GB"/>
        </w:rPr>
        <w:t>Los Boldos, Cabernet Sauvignon, Chile, £9.95</w:t>
      </w:r>
    </w:p>
    <w:p w14:paraId="6EBDED73" w14:textId="6D669FEC" w:rsidR="004C1A51" w:rsidRDefault="004C1A51" w:rsidP="00A13361">
      <w:pPr>
        <w:tabs>
          <w:tab w:val="left" w:pos="8085"/>
        </w:tabs>
        <w:spacing w:after="0"/>
        <w:rPr>
          <w:noProof/>
          <w:lang w:eastAsia="en-GB"/>
        </w:rPr>
      </w:pPr>
      <w:r>
        <w:rPr>
          <w:noProof/>
          <w:lang w:eastAsia="en-GB"/>
        </w:rPr>
        <w:t>Good</w:t>
      </w:r>
      <w:r w:rsidR="004871D1">
        <w:rPr>
          <w:noProof/>
          <w:lang w:eastAsia="en-GB"/>
        </w:rPr>
        <w:t>-</w:t>
      </w:r>
      <w:r>
        <w:rPr>
          <w:noProof/>
          <w:lang w:eastAsia="en-GB"/>
        </w:rPr>
        <w:t>quality Cabernet with plenty of fruit and body</w:t>
      </w:r>
      <w:r w:rsidR="004871D1">
        <w:rPr>
          <w:noProof/>
          <w:lang w:eastAsia="en-GB"/>
        </w:rPr>
        <w:t>.</w:t>
      </w:r>
    </w:p>
    <w:p w14:paraId="1512091D" w14:textId="6FF4520F" w:rsidR="00EA5089" w:rsidRDefault="00EA5089" w:rsidP="00A13361">
      <w:pPr>
        <w:tabs>
          <w:tab w:val="left" w:pos="8085"/>
        </w:tabs>
        <w:spacing w:after="0"/>
        <w:rPr>
          <w:noProof/>
          <w:lang w:eastAsia="en-GB"/>
        </w:rPr>
      </w:pPr>
    </w:p>
    <w:p w14:paraId="0AFCEFF4" w14:textId="43148712" w:rsidR="00EA5089" w:rsidRDefault="00EA5089" w:rsidP="00A13361">
      <w:pPr>
        <w:tabs>
          <w:tab w:val="left" w:pos="8085"/>
        </w:tabs>
        <w:spacing w:after="0"/>
        <w:rPr>
          <w:b/>
          <w:bCs/>
          <w:noProof/>
          <w:lang w:eastAsia="en-GB"/>
        </w:rPr>
      </w:pPr>
      <w:r w:rsidRPr="00F47917">
        <w:rPr>
          <w:b/>
          <w:bCs/>
          <w:noProof/>
          <w:lang w:eastAsia="en-GB"/>
        </w:rPr>
        <w:t>Carignan, Les Archeres</w:t>
      </w:r>
      <w:r w:rsidR="00F47917" w:rsidRPr="00F47917">
        <w:rPr>
          <w:b/>
          <w:bCs/>
          <w:noProof/>
          <w:lang w:eastAsia="en-GB"/>
        </w:rPr>
        <w:t>, Languedoc, France, £9.95</w:t>
      </w:r>
    </w:p>
    <w:p w14:paraId="058EA2FF" w14:textId="72A00A76" w:rsidR="00F47917" w:rsidRPr="00F47917" w:rsidRDefault="00C9790E" w:rsidP="00A13361">
      <w:pPr>
        <w:tabs>
          <w:tab w:val="left" w:pos="8085"/>
        </w:tabs>
        <w:spacing w:after="0"/>
        <w:rPr>
          <w:noProof/>
          <w:lang w:eastAsia="en-GB"/>
        </w:rPr>
      </w:pPr>
      <w:r>
        <w:rPr>
          <w:noProof/>
          <w:lang w:eastAsia="en-GB"/>
        </w:rPr>
        <w:t xml:space="preserve">The </w:t>
      </w:r>
      <w:r w:rsidR="00F47917">
        <w:rPr>
          <w:noProof/>
          <w:lang w:eastAsia="en-GB"/>
        </w:rPr>
        <w:t>Carignan</w:t>
      </w:r>
      <w:r>
        <w:rPr>
          <w:noProof/>
          <w:lang w:eastAsia="en-GB"/>
        </w:rPr>
        <w:t xml:space="preserve"> variety</w:t>
      </w:r>
      <w:r w:rsidR="00C830DF">
        <w:rPr>
          <w:noProof/>
          <w:lang w:eastAsia="en-GB"/>
        </w:rPr>
        <w:t xml:space="preserve"> </w:t>
      </w:r>
      <w:r w:rsidR="00E74948">
        <w:rPr>
          <w:noProof/>
          <w:lang w:eastAsia="en-GB"/>
        </w:rPr>
        <w:t xml:space="preserve">is not so well known in the UK, </w:t>
      </w:r>
      <w:r w:rsidR="00AF0F9C">
        <w:rPr>
          <w:noProof/>
          <w:lang w:eastAsia="en-GB"/>
        </w:rPr>
        <w:t>which is a shame</w:t>
      </w:r>
      <w:r w:rsidR="009900C9">
        <w:rPr>
          <w:noProof/>
          <w:lang w:eastAsia="en-GB"/>
        </w:rPr>
        <w:t>,</w:t>
      </w:r>
      <w:r w:rsidR="00AF0F9C">
        <w:rPr>
          <w:noProof/>
          <w:lang w:eastAsia="en-GB"/>
        </w:rPr>
        <w:t xml:space="preserve"> as it gives</w:t>
      </w:r>
      <w:r w:rsidR="00351B8C">
        <w:rPr>
          <w:noProof/>
          <w:lang w:eastAsia="en-GB"/>
        </w:rPr>
        <w:t xml:space="preserve"> </w:t>
      </w:r>
      <w:r w:rsidR="00AF0F9C">
        <w:rPr>
          <w:noProof/>
          <w:lang w:eastAsia="en-GB"/>
        </w:rPr>
        <w:t>rich, flavoursome wines</w:t>
      </w:r>
      <w:r w:rsidR="001519E8">
        <w:rPr>
          <w:noProof/>
          <w:lang w:eastAsia="en-GB"/>
        </w:rPr>
        <w:t xml:space="preserve"> </w:t>
      </w:r>
      <w:r w:rsidR="0046071D">
        <w:rPr>
          <w:noProof/>
          <w:lang w:eastAsia="en-GB"/>
        </w:rPr>
        <w:t xml:space="preserve">and </w:t>
      </w:r>
      <w:r w:rsidR="0012366D">
        <w:rPr>
          <w:noProof/>
          <w:lang w:eastAsia="en-GB"/>
        </w:rPr>
        <w:t xml:space="preserve">has a </w:t>
      </w:r>
      <w:r w:rsidR="0046071D">
        <w:rPr>
          <w:noProof/>
          <w:lang w:eastAsia="en-GB"/>
        </w:rPr>
        <w:t>long tradition in wine-making in southern France.</w:t>
      </w:r>
    </w:p>
    <w:p w14:paraId="4B0E04A3" w14:textId="77777777" w:rsidR="00356F04" w:rsidRDefault="00356F04" w:rsidP="00A13361">
      <w:pPr>
        <w:tabs>
          <w:tab w:val="left" w:pos="8085"/>
        </w:tabs>
        <w:spacing w:after="0"/>
        <w:rPr>
          <w:b/>
          <w:bCs/>
          <w:noProof/>
          <w:lang w:eastAsia="en-GB"/>
        </w:rPr>
      </w:pPr>
    </w:p>
    <w:p w14:paraId="5DB2F65C" w14:textId="7447EEA2" w:rsidR="007826C1" w:rsidRDefault="007826C1" w:rsidP="00A13361">
      <w:pPr>
        <w:tabs>
          <w:tab w:val="left" w:pos="8085"/>
        </w:tabs>
        <w:spacing w:after="0"/>
        <w:rPr>
          <w:b/>
          <w:bCs/>
          <w:noProof/>
          <w:lang w:eastAsia="en-GB"/>
        </w:rPr>
      </w:pPr>
      <w:r>
        <w:rPr>
          <w:b/>
          <w:bCs/>
          <w:noProof/>
          <w:lang w:eastAsia="en-GB"/>
        </w:rPr>
        <w:t xml:space="preserve">Merlot, </w:t>
      </w:r>
      <w:r w:rsidR="00066D19">
        <w:rPr>
          <w:b/>
          <w:bCs/>
          <w:noProof/>
          <w:lang w:eastAsia="en-GB"/>
        </w:rPr>
        <w:t>Ch</w:t>
      </w:r>
      <w:r>
        <w:rPr>
          <w:b/>
          <w:bCs/>
          <w:noProof/>
          <w:lang w:eastAsia="en-GB"/>
        </w:rPr>
        <w:t>ateau Blanville, Pays d’Oc, France, £10.50</w:t>
      </w:r>
    </w:p>
    <w:p w14:paraId="7DE474E0" w14:textId="7EBC7D0B" w:rsidR="004F00AD" w:rsidRDefault="007826C1" w:rsidP="00A13361">
      <w:pPr>
        <w:tabs>
          <w:tab w:val="left" w:pos="8085"/>
        </w:tabs>
        <w:spacing w:after="0"/>
        <w:rPr>
          <w:noProof/>
          <w:lang w:eastAsia="en-GB"/>
        </w:rPr>
      </w:pPr>
      <w:r>
        <w:rPr>
          <w:noProof/>
          <w:lang w:eastAsia="en-GB"/>
        </w:rPr>
        <w:t xml:space="preserve">Lovely fruity, gentle </w:t>
      </w:r>
      <w:r w:rsidR="00CF624E">
        <w:rPr>
          <w:noProof/>
          <w:lang w:eastAsia="en-GB"/>
        </w:rPr>
        <w:t>M</w:t>
      </w:r>
      <w:r>
        <w:rPr>
          <w:noProof/>
          <w:lang w:eastAsia="en-GB"/>
        </w:rPr>
        <w:t>erlot</w:t>
      </w:r>
      <w:r w:rsidR="00462EC4">
        <w:rPr>
          <w:noProof/>
          <w:lang w:eastAsia="en-GB"/>
        </w:rPr>
        <w:t xml:space="preserve">. </w:t>
      </w:r>
      <w:r w:rsidR="00D939E2">
        <w:rPr>
          <w:noProof/>
          <w:lang w:eastAsia="en-GB"/>
        </w:rPr>
        <w:t>Serve on the cool side to emphasise the fr</w:t>
      </w:r>
      <w:r w:rsidR="002A5AEE">
        <w:rPr>
          <w:noProof/>
          <w:lang w:eastAsia="en-GB"/>
        </w:rPr>
        <w:t>e</w:t>
      </w:r>
      <w:r w:rsidR="00D939E2">
        <w:rPr>
          <w:noProof/>
          <w:lang w:eastAsia="en-GB"/>
        </w:rPr>
        <w:t>sh fruit</w:t>
      </w:r>
      <w:r w:rsidR="006C7F31">
        <w:rPr>
          <w:noProof/>
          <w:lang w:eastAsia="en-GB"/>
        </w:rPr>
        <w:t>. P</w:t>
      </w:r>
      <w:r w:rsidR="00D939E2">
        <w:rPr>
          <w:noProof/>
          <w:lang w:eastAsia="en-GB"/>
        </w:rPr>
        <w:t xml:space="preserve">erfect as a </w:t>
      </w:r>
      <w:r w:rsidR="00E609A5">
        <w:rPr>
          <w:noProof/>
          <w:lang w:eastAsia="en-GB"/>
        </w:rPr>
        <w:t>weekend lunchtime</w:t>
      </w:r>
      <w:r w:rsidR="00D939E2">
        <w:rPr>
          <w:noProof/>
          <w:lang w:eastAsia="en-GB"/>
        </w:rPr>
        <w:t xml:space="preserve"> red. </w:t>
      </w:r>
      <w:r w:rsidR="00462EC4">
        <w:rPr>
          <w:noProof/>
          <w:lang w:eastAsia="en-GB"/>
        </w:rPr>
        <w:t>Very moreish</w:t>
      </w:r>
      <w:r w:rsidR="00E609A5">
        <w:rPr>
          <w:noProof/>
          <w:lang w:eastAsia="en-GB"/>
        </w:rPr>
        <w:t>!</w:t>
      </w:r>
    </w:p>
    <w:p w14:paraId="6F8603E4" w14:textId="77777777" w:rsidR="004F00AD" w:rsidRDefault="004F00AD" w:rsidP="00A13361">
      <w:pPr>
        <w:tabs>
          <w:tab w:val="left" w:pos="8085"/>
        </w:tabs>
        <w:spacing w:after="0"/>
        <w:rPr>
          <w:noProof/>
          <w:lang w:eastAsia="en-GB"/>
        </w:rPr>
      </w:pPr>
    </w:p>
    <w:p w14:paraId="7F5E373B" w14:textId="77777777" w:rsidR="002533D3" w:rsidRPr="009B6CF2" w:rsidRDefault="004F00AD" w:rsidP="00A13361">
      <w:pPr>
        <w:tabs>
          <w:tab w:val="left" w:pos="8085"/>
        </w:tabs>
        <w:spacing w:after="0"/>
        <w:rPr>
          <w:b/>
          <w:bCs/>
          <w:noProof/>
          <w:lang w:eastAsia="en-GB"/>
        </w:rPr>
      </w:pPr>
      <w:r w:rsidRPr="009B6CF2">
        <w:rPr>
          <w:b/>
          <w:bCs/>
          <w:noProof/>
          <w:lang w:eastAsia="en-GB"/>
        </w:rPr>
        <w:t>Nero d’Avola, Cento Cavalli, Sicily</w:t>
      </w:r>
      <w:r w:rsidR="002533D3" w:rsidRPr="009B6CF2">
        <w:rPr>
          <w:b/>
          <w:bCs/>
          <w:noProof/>
          <w:lang w:eastAsia="en-GB"/>
        </w:rPr>
        <w:t>, £10.95</w:t>
      </w:r>
    </w:p>
    <w:p w14:paraId="22FA9755" w14:textId="5114F03A" w:rsidR="0057480E" w:rsidRDefault="002533D3" w:rsidP="00A13361">
      <w:pPr>
        <w:tabs>
          <w:tab w:val="left" w:pos="8085"/>
        </w:tabs>
        <w:spacing w:after="0"/>
        <w:rPr>
          <w:b/>
          <w:bCs/>
          <w:noProof/>
          <w:lang w:eastAsia="en-GB"/>
        </w:rPr>
      </w:pPr>
      <w:r>
        <w:rPr>
          <w:noProof/>
          <w:lang w:eastAsia="en-GB"/>
        </w:rPr>
        <w:t>Ripe</w:t>
      </w:r>
      <w:r w:rsidR="00D50000">
        <w:rPr>
          <w:noProof/>
          <w:lang w:eastAsia="en-GB"/>
        </w:rPr>
        <w:t xml:space="preserve"> and full bodied sicilian red,</w:t>
      </w:r>
      <w:r w:rsidR="007A1446">
        <w:rPr>
          <w:noProof/>
          <w:lang w:eastAsia="en-GB"/>
        </w:rPr>
        <w:t xml:space="preserve"> full of fruit and mediterranean sun</w:t>
      </w:r>
      <w:r w:rsidR="009B6CF2">
        <w:rPr>
          <w:noProof/>
          <w:lang w:eastAsia="en-GB"/>
        </w:rPr>
        <w:t>.</w:t>
      </w:r>
      <w:r w:rsidR="007826C1">
        <w:rPr>
          <w:b/>
          <w:bCs/>
          <w:noProof/>
          <w:lang w:eastAsia="en-GB"/>
        </w:rPr>
        <w:t xml:space="preserve"> </w:t>
      </w:r>
    </w:p>
    <w:p w14:paraId="5EA62C07" w14:textId="77777777" w:rsidR="0057480E" w:rsidRDefault="0057480E" w:rsidP="00A13361">
      <w:pPr>
        <w:tabs>
          <w:tab w:val="left" w:pos="8085"/>
        </w:tabs>
        <w:spacing w:after="0"/>
        <w:rPr>
          <w:b/>
          <w:bCs/>
          <w:noProof/>
          <w:lang w:eastAsia="en-GB"/>
        </w:rPr>
      </w:pPr>
    </w:p>
    <w:p w14:paraId="5079B0DE" w14:textId="4D33842F" w:rsidR="00B04F8B" w:rsidRPr="003213C3" w:rsidRDefault="003213C3" w:rsidP="00B04F8B">
      <w:pPr>
        <w:spacing w:after="0"/>
        <w:rPr>
          <w:b/>
          <w:bCs/>
          <w:noProof/>
          <w:lang w:eastAsia="en-GB"/>
        </w:rPr>
      </w:pPr>
      <w:r>
        <w:rPr>
          <w:b/>
          <w:bCs/>
          <w:noProof/>
          <w:lang w:eastAsia="en-GB"/>
        </w:rPr>
        <w:t>Cotes Du Rhone Rouge, Guigal, France, £10.95</w:t>
      </w:r>
    </w:p>
    <w:p w14:paraId="2380DC5A" w14:textId="25E38994" w:rsidR="00142DC8" w:rsidRDefault="005560F5" w:rsidP="00A13361">
      <w:pPr>
        <w:tabs>
          <w:tab w:val="left" w:pos="8085"/>
        </w:tabs>
        <w:spacing w:after="0"/>
        <w:rPr>
          <w:noProof/>
          <w:lang w:eastAsia="en-GB"/>
        </w:rPr>
      </w:pPr>
      <w:r>
        <w:rPr>
          <w:noProof/>
          <w:lang w:eastAsia="en-GB"/>
        </w:rPr>
        <w:t>Brambley fruits and a peppery edge from this benchmark CDR from one of the Rhone’s greatest wine families.</w:t>
      </w:r>
    </w:p>
    <w:p w14:paraId="0A7B3467" w14:textId="77777777" w:rsidR="003213C3" w:rsidRDefault="003213C3" w:rsidP="00A13361">
      <w:pPr>
        <w:tabs>
          <w:tab w:val="left" w:pos="8085"/>
        </w:tabs>
        <w:spacing w:after="0"/>
        <w:rPr>
          <w:noProof/>
          <w:lang w:eastAsia="en-GB"/>
        </w:rPr>
      </w:pPr>
    </w:p>
    <w:p w14:paraId="3F0A4B52" w14:textId="6B06EA6E" w:rsidR="00A22EC4" w:rsidRPr="004A6306" w:rsidRDefault="00CA0D5D" w:rsidP="00DB2341">
      <w:pPr>
        <w:spacing w:after="0"/>
        <w:rPr>
          <w:b/>
          <w:bCs/>
          <w:noProof/>
          <w:lang w:eastAsia="en-GB"/>
        </w:rPr>
      </w:pPr>
      <w:r w:rsidRPr="004A6306">
        <w:rPr>
          <w:b/>
          <w:bCs/>
          <w:noProof/>
          <w:lang w:eastAsia="en-GB"/>
        </w:rPr>
        <w:t>Gamay, Joel Delauney</w:t>
      </w:r>
      <w:r w:rsidR="004D0FBA" w:rsidRPr="004A6306">
        <w:rPr>
          <w:b/>
          <w:bCs/>
          <w:noProof/>
          <w:lang w:eastAsia="en-GB"/>
        </w:rPr>
        <w:t>, Loire, France, £10.95</w:t>
      </w:r>
    </w:p>
    <w:p w14:paraId="035C76AD" w14:textId="2FC1C050" w:rsidR="004D0FBA" w:rsidRDefault="007C1D5D" w:rsidP="00DB2341">
      <w:pPr>
        <w:spacing w:after="0"/>
        <w:rPr>
          <w:noProof/>
          <w:lang w:eastAsia="en-GB"/>
        </w:rPr>
      </w:pPr>
      <w:r>
        <w:rPr>
          <w:noProof/>
          <w:lang w:eastAsia="en-GB"/>
        </w:rPr>
        <w:t xml:space="preserve">A </w:t>
      </w:r>
      <w:r w:rsidR="007E130F">
        <w:rPr>
          <w:noProof/>
          <w:lang w:eastAsia="en-GB"/>
        </w:rPr>
        <w:t xml:space="preserve">juicy </w:t>
      </w:r>
      <w:r>
        <w:rPr>
          <w:noProof/>
          <w:lang w:eastAsia="en-GB"/>
        </w:rPr>
        <w:t>palate of raspberr</w:t>
      </w:r>
      <w:r w:rsidR="005A3E2F">
        <w:rPr>
          <w:noProof/>
          <w:lang w:eastAsia="en-GB"/>
        </w:rPr>
        <w:t>ies and blackcurrant leaf. Light and ref</w:t>
      </w:r>
      <w:r w:rsidR="00D52A3A">
        <w:rPr>
          <w:noProof/>
          <w:lang w:eastAsia="en-GB"/>
        </w:rPr>
        <w:t>reshing</w:t>
      </w:r>
      <w:r w:rsidR="004A6306">
        <w:rPr>
          <w:noProof/>
          <w:lang w:eastAsia="en-GB"/>
        </w:rPr>
        <w:t>. Serve cool.</w:t>
      </w:r>
    </w:p>
    <w:p w14:paraId="4B48D6A9" w14:textId="445FF02E" w:rsidR="00CF624E" w:rsidRDefault="00CF624E" w:rsidP="00DB2341">
      <w:pPr>
        <w:spacing w:after="0"/>
        <w:rPr>
          <w:noProof/>
          <w:lang w:eastAsia="en-GB"/>
        </w:rPr>
      </w:pPr>
    </w:p>
    <w:p w14:paraId="2F8DE5EF" w14:textId="21E01F3E" w:rsidR="00CF624E" w:rsidRPr="00272F0A" w:rsidRDefault="00CF624E" w:rsidP="00DB2341">
      <w:pPr>
        <w:spacing w:after="0"/>
        <w:rPr>
          <w:b/>
          <w:bCs/>
          <w:noProof/>
          <w:lang w:eastAsia="en-GB"/>
        </w:rPr>
      </w:pPr>
      <w:r w:rsidRPr="00272F0A">
        <w:rPr>
          <w:b/>
          <w:bCs/>
          <w:noProof/>
          <w:lang w:eastAsia="en-GB"/>
        </w:rPr>
        <w:t>Fantini, Sangiovese, Terre di Chietti, Abruzzo, Italy, £10.95</w:t>
      </w:r>
    </w:p>
    <w:p w14:paraId="2E1B4F50" w14:textId="75FA4595" w:rsidR="00CF624E" w:rsidRDefault="00CF624E" w:rsidP="00DB2341">
      <w:pPr>
        <w:spacing w:after="0"/>
        <w:rPr>
          <w:noProof/>
          <w:lang w:eastAsia="en-GB"/>
        </w:rPr>
      </w:pPr>
      <w:r>
        <w:rPr>
          <w:noProof/>
          <w:lang w:eastAsia="en-GB"/>
        </w:rPr>
        <w:t>This Sangiovese</w:t>
      </w:r>
      <w:r w:rsidR="00065AEC">
        <w:rPr>
          <w:noProof/>
          <w:lang w:eastAsia="en-GB"/>
        </w:rPr>
        <w:t xml:space="preserve"> - </w:t>
      </w:r>
      <w:r>
        <w:rPr>
          <w:noProof/>
          <w:lang w:eastAsia="en-GB"/>
        </w:rPr>
        <w:t>the Chianti Grape – here grown just a bit further south</w:t>
      </w:r>
      <w:r w:rsidR="00272F0A">
        <w:rPr>
          <w:noProof/>
          <w:lang w:eastAsia="en-GB"/>
        </w:rPr>
        <w:t xml:space="preserve"> in Abruzzo, is fuller bodied that its Tuscan cousins - l</w:t>
      </w:r>
      <w:r>
        <w:rPr>
          <w:noProof/>
          <w:lang w:eastAsia="en-GB"/>
        </w:rPr>
        <w:t xml:space="preserve">ots of </w:t>
      </w:r>
      <w:r w:rsidR="00272F0A">
        <w:rPr>
          <w:noProof/>
          <w:lang w:eastAsia="en-GB"/>
        </w:rPr>
        <w:t>rich</w:t>
      </w:r>
      <w:r w:rsidR="00065AEC">
        <w:rPr>
          <w:noProof/>
          <w:lang w:eastAsia="en-GB"/>
        </w:rPr>
        <w:t>,</w:t>
      </w:r>
      <w:r w:rsidR="00272F0A">
        <w:rPr>
          <w:noProof/>
          <w:lang w:eastAsia="en-GB"/>
        </w:rPr>
        <w:t xml:space="preserve"> </w:t>
      </w:r>
      <w:r>
        <w:rPr>
          <w:noProof/>
          <w:lang w:eastAsia="en-GB"/>
        </w:rPr>
        <w:t>dark cherries and a warming</w:t>
      </w:r>
      <w:r w:rsidR="009B1BE9">
        <w:rPr>
          <w:noProof/>
          <w:lang w:eastAsia="en-GB"/>
        </w:rPr>
        <w:t>,</w:t>
      </w:r>
      <w:r>
        <w:rPr>
          <w:noProof/>
          <w:lang w:eastAsia="en-GB"/>
        </w:rPr>
        <w:t xml:space="preserve"> vanilla finish</w:t>
      </w:r>
      <w:r w:rsidR="00272F0A">
        <w:rPr>
          <w:noProof/>
          <w:lang w:eastAsia="en-GB"/>
        </w:rPr>
        <w:t>.</w:t>
      </w:r>
    </w:p>
    <w:p w14:paraId="324902F6" w14:textId="06AE71DD" w:rsidR="00641997" w:rsidRDefault="00641997" w:rsidP="00DB2341">
      <w:pPr>
        <w:spacing w:after="0"/>
        <w:rPr>
          <w:noProof/>
          <w:lang w:eastAsia="en-GB"/>
        </w:rPr>
      </w:pPr>
    </w:p>
    <w:p w14:paraId="038E1E65" w14:textId="354150A8" w:rsidR="00630C5F" w:rsidRPr="00641997" w:rsidRDefault="00641997" w:rsidP="00DB2341">
      <w:pPr>
        <w:spacing w:after="0"/>
        <w:rPr>
          <w:b/>
          <w:bCs/>
          <w:noProof/>
          <w:lang w:eastAsia="en-GB"/>
        </w:rPr>
      </w:pPr>
      <w:r w:rsidRPr="00641997">
        <w:rPr>
          <w:b/>
          <w:bCs/>
          <w:noProof/>
          <w:lang w:eastAsia="en-GB"/>
        </w:rPr>
        <w:t>Ca’ di  Alte, Pinot Nero, Veneto, Italy, £10.95</w:t>
      </w:r>
    </w:p>
    <w:p w14:paraId="25C004AA" w14:textId="03680FD1" w:rsidR="00641997" w:rsidRDefault="00641997" w:rsidP="00DB2341">
      <w:pPr>
        <w:spacing w:after="0"/>
        <w:rPr>
          <w:noProof/>
          <w:lang w:eastAsia="en-GB"/>
        </w:rPr>
      </w:pPr>
      <w:r>
        <w:rPr>
          <w:noProof/>
          <w:lang w:eastAsia="en-GB"/>
        </w:rPr>
        <w:t>A featherwight red with enticing, bright red cherry fruit. Try with charcuterie, salads and lighter summery</w:t>
      </w:r>
      <w:r w:rsidR="001D70DB">
        <w:rPr>
          <w:noProof/>
          <w:lang w:eastAsia="en-GB"/>
        </w:rPr>
        <w:t>-style</w:t>
      </w:r>
      <w:r>
        <w:rPr>
          <w:noProof/>
          <w:lang w:eastAsia="en-GB"/>
        </w:rPr>
        <w:t xml:space="preserve"> dishes.</w:t>
      </w:r>
    </w:p>
    <w:p w14:paraId="6A89A06B" w14:textId="77D3392A" w:rsidR="0010090E" w:rsidRDefault="0010090E" w:rsidP="00DB2341">
      <w:pPr>
        <w:spacing w:after="0"/>
        <w:rPr>
          <w:noProof/>
          <w:lang w:eastAsia="en-GB"/>
        </w:rPr>
      </w:pPr>
    </w:p>
    <w:p w14:paraId="7D450B65" w14:textId="7F2D3634" w:rsidR="00986F87" w:rsidRPr="00986F87" w:rsidRDefault="00986F87" w:rsidP="00DB2341">
      <w:pPr>
        <w:spacing w:after="0"/>
        <w:rPr>
          <w:b/>
          <w:bCs/>
          <w:noProof/>
          <w:lang w:eastAsia="en-GB"/>
        </w:rPr>
      </w:pPr>
      <w:r w:rsidRPr="00986F87">
        <w:rPr>
          <w:b/>
          <w:bCs/>
          <w:noProof/>
          <w:lang w:eastAsia="en-GB"/>
        </w:rPr>
        <w:t>Piteira, Alentejo, Portugual, £11.50</w:t>
      </w:r>
    </w:p>
    <w:p w14:paraId="04855BAF" w14:textId="7FE865D8" w:rsidR="00986F87" w:rsidRDefault="00986F87" w:rsidP="00DB2341">
      <w:pPr>
        <w:spacing w:after="0"/>
        <w:rPr>
          <w:noProof/>
          <w:lang w:eastAsia="en-GB"/>
        </w:rPr>
      </w:pPr>
      <w:r>
        <w:rPr>
          <w:noProof/>
          <w:lang w:eastAsia="en-GB"/>
        </w:rPr>
        <w:t>Blackcurrant and purple violets on the palate</w:t>
      </w:r>
      <w:r w:rsidR="00C669C2">
        <w:rPr>
          <w:noProof/>
          <w:lang w:eastAsia="en-GB"/>
        </w:rPr>
        <w:t>. Quite tannic to begin with</w:t>
      </w:r>
      <w:r w:rsidR="007B7D16">
        <w:rPr>
          <w:noProof/>
          <w:lang w:eastAsia="en-GB"/>
        </w:rPr>
        <w:t xml:space="preserve"> when first opened</w:t>
      </w:r>
      <w:r w:rsidR="00C669C2">
        <w:rPr>
          <w:noProof/>
          <w:lang w:eastAsia="en-GB"/>
        </w:rPr>
        <w:t xml:space="preserve">, time in glass </w:t>
      </w:r>
      <w:r w:rsidR="007B7D16">
        <w:rPr>
          <w:noProof/>
          <w:lang w:eastAsia="en-GB"/>
        </w:rPr>
        <w:t>develops a s</w:t>
      </w:r>
      <w:r>
        <w:rPr>
          <w:noProof/>
          <w:lang w:eastAsia="en-GB"/>
        </w:rPr>
        <w:t>mooth</w:t>
      </w:r>
      <w:r w:rsidR="007B7D16">
        <w:rPr>
          <w:noProof/>
          <w:lang w:eastAsia="en-GB"/>
        </w:rPr>
        <w:t>er</w:t>
      </w:r>
      <w:r>
        <w:rPr>
          <w:noProof/>
          <w:lang w:eastAsia="en-GB"/>
        </w:rPr>
        <w:t xml:space="preserve"> finish.</w:t>
      </w:r>
      <w:r w:rsidR="007B7D16">
        <w:rPr>
          <w:noProof/>
          <w:lang w:eastAsia="en-GB"/>
        </w:rPr>
        <w:t xml:space="preserve"> Don’t drink in a hurry.</w:t>
      </w:r>
    </w:p>
    <w:p w14:paraId="2C8E4B82" w14:textId="77777777" w:rsidR="00986F87" w:rsidRDefault="00986F87" w:rsidP="00DB2341">
      <w:pPr>
        <w:spacing w:after="0"/>
        <w:rPr>
          <w:noProof/>
          <w:lang w:eastAsia="en-GB"/>
        </w:rPr>
      </w:pPr>
    </w:p>
    <w:p w14:paraId="34E6C64E" w14:textId="0AC12469" w:rsidR="00C03EC8" w:rsidRDefault="00C03EC8" w:rsidP="00DB2341">
      <w:pPr>
        <w:spacing w:after="0"/>
        <w:rPr>
          <w:b/>
          <w:bCs/>
          <w:noProof/>
          <w:lang w:eastAsia="en-GB"/>
        </w:rPr>
      </w:pPr>
      <w:r>
        <w:rPr>
          <w:b/>
          <w:bCs/>
          <w:noProof/>
          <w:lang w:eastAsia="en-GB"/>
        </w:rPr>
        <w:t>Les Haut de Janeil, Syrah</w:t>
      </w:r>
      <w:r w:rsidR="00066181">
        <w:rPr>
          <w:b/>
          <w:bCs/>
          <w:noProof/>
          <w:lang w:eastAsia="en-GB"/>
        </w:rPr>
        <w:t>/Grenache, Languedoc, France, £11.50</w:t>
      </w:r>
    </w:p>
    <w:p w14:paraId="2E9E80B3" w14:textId="38BDF013" w:rsidR="007035D2" w:rsidRPr="00EB63BE" w:rsidRDefault="008B2A7E" w:rsidP="00DB2341">
      <w:pPr>
        <w:spacing w:after="0"/>
        <w:rPr>
          <w:noProof/>
          <w:lang w:eastAsia="en-GB"/>
        </w:rPr>
      </w:pPr>
      <w:r w:rsidRPr="00EB63BE">
        <w:rPr>
          <w:noProof/>
          <w:lang w:eastAsia="en-GB"/>
        </w:rPr>
        <w:t xml:space="preserve">Hints of pepper from the </w:t>
      </w:r>
      <w:r w:rsidR="003B1315">
        <w:rPr>
          <w:noProof/>
          <w:lang w:eastAsia="en-GB"/>
        </w:rPr>
        <w:t>S</w:t>
      </w:r>
      <w:r w:rsidRPr="00EB63BE">
        <w:rPr>
          <w:noProof/>
          <w:lang w:eastAsia="en-GB"/>
        </w:rPr>
        <w:t xml:space="preserve">yrah and a smooth </w:t>
      </w:r>
      <w:r w:rsidR="009D6937">
        <w:rPr>
          <w:noProof/>
          <w:lang w:eastAsia="en-GB"/>
        </w:rPr>
        <w:t xml:space="preserve">dark </w:t>
      </w:r>
      <w:r w:rsidRPr="00EB63BE">
        <w:rPr>
          <w:noProof/>
          <w:lang w:eastAsia="en-GB"/>
        </w:rPr>
        <w:t>fruit-rich palate</w:t>
      </w:r>
      <w:r w:rsidR="00E9275D">
        <w:rPr>
          <w:noProof/>
          <w:lang w:eastAsia="en-GB"/>
        </w:rPr>
        <w:t>. No oak, lets the fruit sh</w:t>
      </w:r>
      <w:r w:rsidR="00132BD4">
        <w:rPr>
          <w:noProof/>
          <w:lang w:eastAsia="en-GB"/>
        </w:rPr>
        <w:t>i</w:t>
      </w:r>
      <w:r w:rsidR="00E9275D">
        <w:rPr>
          <w:noProof/>
          <w:lang w:eastAsia="en-GB"/>
        </w:rPr>
        <w:t xml:space="preserve">ne </w:t>
      </w:r>
      <w:r w:rsidR="009D6937">
        <w:rPr>
          <w:noProof/>
          <w:lang w:eastAsia="en-GB"/>
        </w:rPr>
        <w:t>and gives</w:t>
      </w:r>
      <w:r w:rsidR="003B17FE">
        <w:rPr>
          <w:noProof/>
          <w:lang w:eastAsia="en-GB"/>
        </w:rPr>
        <w:t xml:space="preserve"> a more subtle palate.</w:t>
      </w:r>
    </w:p>
    <w:p w14:paraId="39A875BB" w14:textId="77777777" w:rsidR="00C03EC8" w:rsidRDefault="00C03EC8" w:rsidP="00DB2341">
      <w:pPr>
        <w:spacing w:after="0"/>
        <w:rPr>
          <w:b/>
          <w:bCs/>
          <w:noProof/>
          <w:lang w:eastAsia="en-GB"/>
        </w:rPr>
      </w:pPr>
    </w:p>
    <w:p w14:paraId="189F5C71" w14:textId="1452703C" w:rsidR="00123DCD" w:rsidRPr="0060791F" w:rsidRDefault="00A30F5E" w:rsidP="00DB2341">
      <w:pPr>
        <w:spacing w:after="0"/>
        <w:rPr>
          <w:b/>
          <w:bCs/>
          <w:noProof/>
          <w:lang w:eastAsia="en-GB"/>
        </w:rPr>
      </w:pPr>
      <w:r w:rsidRPr="0060791F">
        <w:rPr>
          <w:b/>
          <w:bCs/>
          <w:noProof/>
          <w:lang w:eastAsia="en-GB"/>
        </w:rPr>
        <w:t>Mencia, Pago de Valdoneje</w:t>
      </w:r>
      <w:r w:rsidR="0043130C" w:rsidRPr="0060791F">
        <w:rPr>
          <w:b/>
          <w:bCs/>
          <w:noProof/>
          <w:lang w:eastAsia="en-GB"/>
        </w:rPr>
        <w:t xml:space="preserve">, </w:t>
      </w:r>
      <w:r w:rsidR="00675771" w:rsidRPr="0060791F">
        <w:rPr>
          <w:b/>
          <w:bCs/>
          <w:noProof/>
          <w:lang w:eastAsia="en-GB"/>
        </w:rPr>
        <w:t>Bierzo, Spain</w:t>
      </w:r>
      <w:r w:rsidR="00DE2080" w:rsidRPr="0060791F">
        <w:rPr>
          <w:b/>
          <w:bCs/>
          <w:noProof/>
          <w:lang w:eastAsia="en-GB"/>
        </w:rPr>
        <w:t>, £12.50</w:t>
      </w:r>
    </w:p>
    <w:p w14:paraId="46F4DF85" w14:textId="35619CE3" w:rsidR="00DE2080" w:rsidRDefault="00DE2080" w:rsidP="00DB2341">
      <w:pPr>
        <w:spacing w:after="0"/>
        <w:rPr>
          <w:noProof/>
          <w:lang w:eastAsia="en-GB"/>
        </w:rPr>
      </w:pPr>
      <w:r>
        <w:rPr>
          <w:noProof/>
          <w:lang w:eastAsia="en-GB"/>
        </w:rPr>
        <w:t>Ripe fruit</w:t>
      </w:r>
      <w:r w:rsidR="00245A3A">
        <w:rPr>
          <w:noProof/>
          <w:lang w:eastAsia="en-GB"/>
        </w:rPr>
        <w:t xml:space="preserve"> and tannins, but with aci</w:t>
      </w:r>
      <w:r w:rsidR="00B3684C">
        <w:rPr>
          <w:noProof/>
          <w:lang w:eastAsia="en-GB"/>
        </w:rPr>
        <w:t>dity for lift, the lesser</w:t>
      </w:r>
      <w:r w:rsidR="00DB12A0">
        <w:rPr>
          <w:noProof/>
          <w:lang w:eastAsia="en-GB"/>
        </w:rPr>
        <w:t>-</w:t>
      </w:r>
      <w:r w:rsidR="00B3684C">
        <w:rPr>
          <w:noProof/>
          <w:lang w:eastAsia="en-GB"/>
        </w:rPr>
        <w:t>known mencia grape is a great</w:t>
      </w:r>
      <w:r w:rsidR="00384F11">
        <w:rPr>
          <w:noProof/>
          <w:lang w:eastAsia="en-GB"/>
        </w:rPr>
        <w:t>,</w:t>
      </w:r>
      <w:r w:rsidR="00B3684C">
        <w:rPr>
          <w:noProof/>
          <w:lang w:eastAsia="en-GB"/>
        </w:rPr>
        <w:t xml:space="preserve"> food-friendly wine</w:t>
      </w:r>
      <w:r w:rsidR="00E222FC">
        <w:rPr>
          <w:noProof/>
          <w:lang w:eastAsia="en-GB"/>
        </w:rPr>
        <w:t xml:space="preserve">. </w:t>
      </w:r>
      <w:r w:rsidR="0060791F">
        <w:rPr>
          <w:noProof/>
          <w:lang w:eastAsia="en-GB"/>
        </w:rPr>
        <w:t>Give it a go.</w:t>
      </w:r>
    </w:p>
    <w:p w14:paraId="7CCC93D1" w14:textId="461AC093" w:rsidR="00773AF8" w:rsidRDefault="00773AF8" w:rsidP="00DB2341">
      <w:pPr>
        <w:spacing w:after="0"/>
        <w:rPr>
          <w:noProof/>
          <w:lang w:eastAsia="en-GB"/>
        </w:rPr>
      </w:pPr>
    </w:p>
    <w:p w14:paraId="0B5A9196" w14:textId="0E0CE31D" w:rsidR="009765B1" w:rsidRDefault="009765B1" w:rsidP="009765B1">
      <w:pPr>
        <w:spacing w:after="0"/>
        <w:jc w:val="both"/>
        <w:rPr>
          <w:b/>
          <w:bCs/>
          <w:noProof/>
          <w:lang w:eastAsia="en-GB"/>
        </w:rPr>
      </w:pPr>
      <w:r>
        <w:rPr>
          <w:b/>
          <w:bCs/>
          <w:noProof/>
          <w:lang w:eastAsia="en-GB"/>
        </w:rPr>
        <w:t>Le Vieux Parc, Corbieres, France, £12.50</w:t>
      </w:r>
    </w:p>
    <w:p w14:paraId="1F717B38" w14:textId="598B0A05" w:rsidR="000C4B7F" w:rsidRPr="000C4B7F" w:rsidRDefault="000C4B7F" w:rsidP="009765B1">
      <w:pPr>
        <w:spacing w:after="0"/>
        <w:jc w:val="both"/>
        <w:rPr>
          <w:noProof/>
          <w:lang w:eastAsia="en-GB"/>
        </w:rPr>
      </w:pPr>
      <w:r>
        <w:rPr>
          <w:noProof/>
          <w:lang w:eastAsia="en-GB"/>
        </w:rPr>
        <w:t>Classic Southern French blend of Grenach, Syrah</w:t>
      </w:r>
      <w:r w:rsidR="00691BC1">
        <w:rPr>
          <w:noProof/>
          <w:lang w:eastAsia="en-GB"/>
        </w:rPr>
        <w:t xml:space="preserve"> and Carignan. Ripe, sweet fruit, with gentle tannins evoking all the sun</w:t>
      </w:r>
      <w:r w:rsidR="002147BF">
        <w:rPr>
          <w:noProof/>
          <w:lang w:eastAsia="en-GB"/>
        </w:rPr>
        <w:t xml:space="preserve"> of the south of France...and a dash of gallic style</w:t>
      </w:r>
      <w:r w:rsidR="00EA5089">
        <w:rPr>
          <w:noProof/>
          <w:lang w:eastAsia="en-GB"/>
        </w:rPr>
        <w:t>!</w:t>
      </w:r>
    </w:p>
    <w:p w14:paraId="37580092" w14:textId="77777777" w:rsidR="009765B1" w:rsidRDefault="009765B1" w:rsidP="00DB2341">
      <w:pPr>
        <w:spacing w:after="0"/>
        <w:rPr>
          <w:b/>
          <w:bCs/>
          <w:noProof/>
          <w:lang w:eastAsia="en-GB"/>
        </w:rPr>
      </w:pPr>
    </w:p>
    <w:p w14:paraId="00C36F3A" w14:textId="09059CAB" w:rsidR="00757557" w:rsidRPr="00A843CD" w:rsidRDefault="00757557" w:rsidP="00DB2341">
      <w:pPr>
        <w:spacing w:after="0"/>
        <w:rPr>
          <w:b/>
          <w:bCs/>
          <w:noProof/>
          <w:lang w:eastAsia="en-GB"/>
        </w:rPr>
      </w:pPr>
      <w:r w:rsidRPr="00A843CD">
        <w:rPr>
          <w:b/>
          <w:bCs/>
          <w:noProof/>
          <w:lang w:eastAsia="en-GB"/>
        </w:rPr>
        <w:t>Primitivo, Zen</w:t>
      </w:r>
      <w:r w:rsidR="002F681F" w:rsidRPr="00A843CD">
        <w:rPr>
          <w:b/>
          <w:bCs/>
          <w:noProof/>
          <w:lang w:eastAsia="en-GB"/>
        </w:rPr>
        <w:t>sa, Puglia, Italy, £12.95</w:t>
      </w:r>
    </w:p>
    <w:p w14:paraId="47FD4B83" w14:textId="7BB9F1F6" w:rsidR="00D510AA" w:rsidRDefault="00D510AA" w:rsidP="00DB2341">
      <w:pPr>
        <w:spacing w:after="0"/>
        <w:rPr>
          <w:noProof/>
          <w:lang w:eastAsia="en-GB"/>
        </w:rPr>
      </w:pPr>
      <w:r>
        <w:rPr>
          <w:noProof/>
          <w:lang w:eastAsia="en-GB"/>
        </w:rPr>
        <w:t xml:space="preserve">A big, </w:t>
      </w:r>
      <w:r w:rsidR="0079491D">
        <w:rPr>
          <w:noProof/>
          <w:lang w:eastAsia="en-GB"/>
        </w:rPr>
        <w:t>gutsy</w:t>
      </w:r>
      <w:r>
        <w:rPr>
          <w:noProof/>
          <w:lang w:eastAsia="en-GB"/>
        </w:rPr>
        <w:t xml:space="preserve"> wine</w:t>
      </w:r>
      <w:r w:rsidR="0079491D">
        <w:rPr>
          <w:noProof/>
          <w:lang w:eastAsia="en-GB"/>
        </w:rPr>
        <w:t xml:space="preserve"> brimming with dark fruits, spic</w:t>
      </w:r>
      <w:r w:rsidR="008053A3">
        <w:rPr>
          <w:noProof/>
          <w:lang w:eastAsia="en-GB"/>
        </w:rPr>
        <w:t>e</w:t>
      </w:r>
      <w:r w:rsidR="003D1CDE">
        <w:rPr>
          <w:noProof/>
          <w:lang w:eastAsia="en-GB"/>
        </w:rPr>
        <w:t>, chocolate</w:t>
      </w:r>
      <w:r w:rsidR="0079491D">
        <w:rPr>
          <w:noProof/>
          <w:lang w:eastAsia="en-GB"/>
        </w:rPr>
        <w:t xml:space="preserve"> and </w:t>
      </w:r>
      <w:r w:rsidR="003D1CDE">
        <w:rPr>
          <w:noProof/>
          <w:lang w:eastAsia="en-GB"/>
        </w:rPr>
        <w:t xml:space="preserve">with </w:t>
      </w:r>
      <w:r w:rsidR="0079491D">
        <w:rPr>
          <w:noProof/>
          <w:lang w:eastAsia="en-GB"/>
        </w:rPr>
        <w:t>prominent vanilla on the finish</w:t>
      </w:r>
      <w:r w:rsidR="00000E62">
        <w:rPr>
          <w:noProof/>
          <w:lang w:eastAsia="en-GB"/>
        </w:rPr>
        <w:t>.</w:t>
      </w:r>
    </w:p>
    <w:p w14:paraId="514F911A" w14:textId="47A5BC91" w:rsidR="00757557" w:rsidRDefault="00757557" w:rsidP="00DB2341">
      <w:pPr>
        <w:spacing w:after="0"/>
        <w:rPr>
          <w:noProof/>
          <w:lang w:eastAsia="en-GB"/>
        </w:rPr>
      </w:pPr>
    </w:p>
    <w:p w14:paraId="3C3FEEE7" w14:textId="75E66FC2" w:rsidR="0031106C" w:rsidRDefault="005D36EB" w:rsidP="00DB2341">
      <w:pPr>
        <w:spacing w:after="0"/>
        <w:rPr>
          <w:b/>
          <w:bCs/>
          <w:noProof/>
          <w:lang w:eastAsia="en-GB"/>
        </w:rPr>
      </w:pPr>
      <w:r>
        <w:rPr>
          <w:b/>
          <w:bCs/>
          <w:noProof/>
          <w:lang w:eastAsia="en-GB"/>
        </w:rPr>
        <w:t>Bacca Nera, Negroamaro/Primitivo, Salento, Italy, £12.95</w:t>
      </w:r>
    </w:p>
    <w:p w14:paraId="245A4D41" w14:textId="1A46AF80" w:rsidR="002B4287" w:rsidRDefault="002B4287" w:rsidP="00DB2341">
      <w:pPr>
        <w:spacing w:after="0"/>
        <w:rPr>
          <w:noProof/>
          <w:lang w:eastAsia="en-GB"/>
        </w:rPr>
      </w:pPr>
      <w:r>
        <w:rPr>
          <w:noProof/>
          <w:lang w:eastAsia="en-GB"/>
        </w:rPr>
        <w:t xml:space="preserve">Smooth, rich, ripe </w:t>
      </w:r>
      <w:r w:rsidR="00A07022">
        <w:rPr>
          <w:noProof/>
          <w:lang w:eastAsia="en-GB"/>
        </w:rPr>
        <w:t>I</w:t>
      </w:r>
      <w:r>
        <w:rPr>
          <w:noProof/>
          <w:lang w:eastAsia="en-GB"/>
        </w:rPr>
        <w:t>talian red</w:t>
      </w:r>
      <w:r w:rsidR="00A07022">
        <w:rPr>
          <w:noProof/>
          <w:lang w:eastAsia="en-GB"/>
        </w:rPr>
        <w:t xml:space="preserve">. </w:t>
      </w:r>
      <w:r w:rsidR="00ED50B3">
        <w:rPr>
          <w:noProof/>
          <w:lang w:eastAsia="en-GB"/>
        </w:rPr>
        <w:t xml:space="preserve">It hits all the spots. </w:t>
      </w:r>
      <w:r w:rsidR="00A07022">
        <w:rPr>
          <w:noProof/>
          <w:lang w:eastAsia="en-GB"/>
        </w:rPr>
        <w:t>This could be your new favourite wine!</w:t>
      </w:r>
      <w:r w:rsidR="00813AEF">
        <w:rPr>
          <w:noProof/>
          <w:lang w:eastAsia="en-GB"/>
        </w:rPr>
        <w:t xml:space="preserve"> I’m serious.</w:t>
      </w:r>
    </w:p>
    <w:p w14:paraId="24C78F0E" w14:textId="16C7BF7D" w:rsidR="009D3652" w:rsidRDefault="009D3652" w:rsidP="00DB2341">
      <w:pPr>
        <w:spacing w:after="0"/>
        <w:rPr>
          <w:noProof/>
          <w:lang w:eastAsia="en-GB"/>
        </w:rPr>
      </w:pPr>
    </w:p>
    <w:p w14:paraId="5AB6CAE6" w14:textId="77777777" w:rsidR="008E37CF" w:rsidRDefault="008E37CF" w:rsidP="00DB2341">
      <w:pPr>
        <w:spacing w:after="0"/>
        <w:rPr>
          <w:noProof/>
          <w:lang w:eastAsia="en-GB"/>
        </w:rPr>
      </w:pPr>
      <w:r>
        <w:rPr>
          <w:b/>
          <w:bCs/>
          <w:noProof/>
          <w:lang w:eastAsia="en-GB"/>
        </w:rPr>
        <w:lastRenderedPageBreak/>
        <w:t xml:space="preserve">Cabernet/Merlot, </w:t>
      </w:r>
      <w:r w:rsidR="009D3652">
        <w:rPr>
          <w:b/>
          <w:bCs/>
          <w:noProof/>
          <w:lang w:eastAsia="en-GB"/>
        </w:rPr>
        <w:t>Vergele</w:t>
      </w:r>
      <w:r>
        <w:rPr>
          <w:b/>
          <w:bCs/>
          <w:noProof/>
          <w:lang w:eastAsia="en-GB"/>
        </w:rPr>
        <w:t>gen, South Africa, £12.95</w:t>
      </w:r>
    </w:p>
    <w:p w14:paraId="0809E91E" w14:textId="6C5C10BA" w:rsidR="009D3652" w:rsidRPr="009D3652" w:rsidRDefault="00CD6012" w:rsidP="00DB2341">
      <w:pPr>
        <w:spacing w:after="0"/>
        <w:rPr>
          <w:b/>
          <w:bCs/>
          <w:noProof/>
          <w:lang w:eastAsia="en-GB"/>
        </w:rPr>
      </w:pPr>
      <w:r>
        <w:rPr>
          <w:noProof/>
          <w:lang w:eastAsia="en-GB"/>
        </w:rPr>
        <w:t>This is great. Lots of new world fruit in this classic Bordeau</w:t>
      </w:r>
      <w:r w:rsidR="00B5767F">
        <w:rPr>
          <w:noProof/>
          <w:lang w:eastAsia="en-GB"/>
        </w:rPr>
        <w:t>x</w:t>
      </w:r>
      <w:r>
        <w:rPr>
          <w:noProof/>
          <w:lang w:eastAsia="en-GB"/>
        </w:rPr>
        <w:t>-blend, but with lift</w:t>
      </w:r>
      <w:r w:rsidR="00B5767F">
        <w:rPr>
          <w:noProof/>
          <w:lang w:eastAsia="en-GB"/>
        </w:rPr>
        <w:t>,</w:t>
      </w:r>
      <w:r w:rsidR="00E6511C">
        <w:rPr>
          <w:noProof/>
          <w:lang w:eastAsia="en-GB"/>
        </w:rPr>
        <w:t xml:space="preserve"> poise </w:t>
      </w:r>
      <w:r w:rsidR="00B6336D">
        <w:rPr>
          <w:noProof/>
          <w:lang w:eastAsia="en-GB"/>
        </w:rPr>
        <w:t xml:space="preserve">and </w:t>
      </w:r>
      <w:r w:rsidR="00685581">
        <w:rPr>
          <w:noProof/>
          <w:lang w:eastAsia="en-GB"/>
        </w:rPr>
        <w:t xml:space="preserve">a </w:t>
      </w:r>
      <w:r w:rsidR="00B6336D">
        <w:rPr>
          <w:noProof/>
          <w:lang w:eastAsia="en-GB"/>
        </w:rPr>
        <w:t>subtley</w:t>
      </w:r>
      <w:r w:rsidR="00B5767F">
        <w:rPr>
          <w:noProof/>
          <w:lang w:eastAsia="en-GB"/>
        </w:rPr>
        <w:t xml:space="preserve"> that stops it being clumsy.</w:t>
      </w:r>
      <w:r w:rsidR="0060580D">
        <w:rPr>
          <w:noProof/>
          <w:lang w:eastAsia="en-GB"/>
        </w:rPr>
        <w:t xml:space="preserve"> They do a sing</w:t>
      </w:r>
      <w:r w:rsidR="00685581">
        <w:rPr>
          <w:noProof/>
          <w:lang w:eastAsia="en-GB"/>
        </w:rPr>
        <w:t>l</w:t>
      </w:r>
      <w:r w:rsidR="0060580D">
        <w:rPr>
          <w:noProof/>
          <w:lang w:eastAsia="en-GB"/>
        </w:rPr>
        <w:t xml:space="preserve">e vineyard cabernet </w:t>
      </w:r>
      <w:r w:rsidR="00685581">
        <w:rPr>
          <w:noProof/>
          <w:lang w:eastAsia="en-GB"/>
        </w:rPr>
        <w:t xml:space="preserve">retailing at </w:t>
      </w:r>
      <w:r w:rsidR="0060580D">
        <w:rPr>
          <w:noProof/>
          <w:lang w:eastAsia="en-GB"/>
        </w:rPr>
        <w:t xml:space="preserve">£18.95, but I </w:t>
      </w:r>
      <w:r w:rsidR="00685581">
        <w:rPr>
          <w:noProof/>
          <w:lang w:eastAsia="en-GB"/>
        </w:rPr>
        <w:t xml:space="preserve">actually </w:t>
      </w:r>
      <w:r w:rsidR="0060580D">
        <w:rPr>
          <w:noProof/>
          <w:lang w:eastAsia="en-GB"/>
        </w:rPr>
        <w:t xml:space="preserve">think this </w:t>
      </w:r>
      <w:r w:rsidR="00C17F6A">
        <w:rPr>
          <w:noProof/>
          <w:lang w:eastAsia="en-GB"/>
        </w:rPr>
        <w:t>more modest</w:t>
      </w:r>
      <w:r w:rsidR="001305B6">
        <w:rPr>
          <w:noProof/>
          <w:lang w:eastAsia="en-GB"/>
        </w:rPr>
        <w:t>ly priced</w:t>
      </w:r>
      <w:r w:rsidR="00C17F6A">
        <w:rPr>
          <w:noProof/>
          <w:lang w:eastAsia="en-GB"/>
        </w:rPr>
        <w:t xml:space="preserve"> blend is</w:t>
      </w:r>
      <w:r w:rsidR="0060580D">
        <w:rPr>
          <w:noProof/>
          <w:lang w:eastAsia="en-GB"/>
        </w:rPr>
        <w:t xml:space="preserve"> better</w:t>
      </w:r>
      <w:r w:rsidR="00F7594C">
        <w:rPr>
          <w:noProof/>
          <w:lang w:eastAsia="en-GB"/>
        </w:rPr>
        <w:t>,</w:t>
      </w:r>
      <w:r w:rsidR="00CF1707">
        <w:rPr>
          <w:noProof/>
          <w:lang w:eastAsia="en-GB"/>
        </w:rPr>
        <w:t xml:space="preserve"> as it’s more restrained</w:t>
      </w:r>
      <w:r w:rsidR="00E44309">
        <w:rPr>
          <w:noProof/>
          <w:lang w:eastAsia="en-GB"/>
        </w:rPr>
        <w:t xml:space="preserve">, and hence </w:t>
      </w:r>
      <w:r w:rsidR="001C2A41">
        <w:rPr>
          <w:noProof/>
          <w:lang w:eastAsia="en-GB"/>
        </w:rPr>
        <w:t>is a</w:t>
      </w:r>
      <w:r w:rsidR="00E44309">
        <w:rPr>
          <w:noProof/>
          <w:lang w:eastAsia="en-GB"/>
        </w:rPr>
        <w:t xml:space="preserve"> bit more subtle</w:t>
      </w:r>
      <w:r w:rsidR="001305B6">
        <w:rPr>
          <w:noProof/>
          <w:lang w:eastAsia="en-GB"/>
        </w:rPr>
        <w:t xml:space="preserve"> </w:t>
      </w:r>
      <w:r w:rsidR="00C17F6A">
        <w:rPr>
          <w:noProof/>
          <w:lang w:eastAsia="en-GB"/>
        </w:rPr>
        <w:t>in style.</w:t>
      </w:r>
    </w:p>
    <w:p w14:paraId="15D5D6FF" w14:textId="77777777" w:rsidR="0031106C" w:rsidRDefault="0031106C" w:rsidP="00DB2341">
      <w:pPr>
        <w:spacing w:after="0"/>
        <w:rPr>
          <w:noProof/>
          <w:lang w:eastAsia="en-GB"/>
        </w:rPr>
      </w:pPr>
    </w:p>
    <w:p w14:paraId="4A25E8D2" w14:textId="6CD96334" w:rsidR="004A6306" w:rsidRPr="005C69D7" w:rsidRDefault="004A6306" w:rsidP="00DB2341">
      <w:pPr>
        <w:spacing w:after="0"/>
        <w:rPr>
          <w:b/>
          <w:bCs/>
          <w:noProof/>
          <w:lang w:eastAsia="en-GB"/>
        </w:rPr>
      </w:pPr>
      <w:r w:rsidRPr="005C69D7">
        <w:rPr>
          <w:b/>
          <w:bCs/>
          <w:noProof/>
          <w:lang w:eastAsia="en-GB"/>
        </w:rPr>
        <w:t>Beaujolais</w:t>
      </w:r>
      <w:r w:rsidR="0014331E" w:rsidRPr="005C69D7">
        <w:rPr>
          <w:b/>
          <w:bCs/>
          <w:noProof/>
          <w:lang w:eastAsia="en-GB"/>
        </w:rPr>
        <w:t>-Villages, Dominique Morel, France</w:t>
      </w:r>
      <w:r w:rsidR="00B840AB" w:rsidRPr="005C69D7">
        <w:rPr>
          <w:b/>
          <w:bCs/>
          <w:noProof/>
          <w:lang w:eastAsia="en-GB"/>
        </w:rPr>
        <w:t>, £13.50</w:t>
      </w:r>
    </w:p>
    <w:p w14:paraId="62561043" w14:textId="4A13BE93" w:rsidR="00B840AB" w:rsidRDefault="00193745" w:rsidP="00DB2341">
      <w:pPr>
        <w:spacing w:after="0"/>
        <w:rPr>
          <w:noProof/>
          <w:lang w:eastAsia="en-GB"/>
        </w:rPr>
      </w:pPr>
      <w:r>
        <w:rPr>
          <w:noProof/>
          <w:lang w:eastAsia="en-GB"/>
        </w:rPr>
        <w:t>Light</w:t>
      </w:r>
      <w:r w:rsidR="00E44309">
        <w:rPr>
          <w:noProof/>
          <w:lang w:eastAsia="en-GB"/>
        </w:rPr>
        <w:t xml:space="preserve">, </w:t>
      </w:r>
      <w:r>
        <w:rPr>
          <w:noProof/>
          <w:lang w:eastAsia="en-GB"/>
        </w:rPr>
        <w:t>fruity</w:t>
      </w:r>
      <w:r w:rsidR="005F70B5">
        <w:rPr>
          <w:noProof/>
          <w:lang w:eastAsia="en-GB"/>
        </w:rPr>
        <w:t xml:space="preserve"> </w:t>
      </w:r>
      <w:r w:rsidR="00E44309">
        <w:rPr>
          <w:noProof/>
          <w:lang w:eastAsia="en-GB"/>
        </w:rPr>
        <w:t xml:space="preserve">and </w:t>
      </w:r>
      <w:r w:rsidR="005C69D7">
        <w:rPr>
          <w:noProof/>
          <w:lang w:eastAsia="en-GB"/>
        </w:rPr>
        <w:t>nuance</w:t>
      </w:r>
      <w:r w:rsidR="00E44309">
        <w:rPr>
          <w:noProof/>
          <w:lang w:eastAsia="en-GB"/>
        </w:rPr>
        <w:t>d</w:t>
      </w:r>
      <w:r w:rsidR="005C69D7">
        <w:rPr>
          <w:noProof/>
          <w:lang w:eastAsia="en-GB"/>
        </w:rPr>
        <w:t>. Perfect for when a lighter touched red is required. Enjoy on the cool side.</w:t>
      </w:r>
      <w:r w:rsidR="005F70B5">
        <w:rPr>
          <w:noProof/>
          <w:lang w:eastAsia="en-GB"/>
        </w:rPr>
        <w:t xml:space="preserve">  A great lunchtime or impromptu supper in the kitchen red.</w:t>
      </w:r>
    </w:p>
    <w:p w14:paraId="3869A739" w14:textId="1231C193" w:rsidR="00846E50" w:rsidRDefault="00846E50" w:rsidP="00846E50">
      <w:pPr>
        <w:tabs>
          <w:tab w:val="left" w:pos="8085"/>
        </w:tabs>
        <w:spacing w:after="0"/>
        <w:rPr>
          <w:b/>
          <w:bCs/>
          <w:noProof/>
          <w:lang w:eastAsia="en-GB"/>
        </w:rPr>
      </w:pPr>
    </w:p>
    <w:p w14:paraId="6C9FA5A8" w14:textId="616D47D5" w:rsidR="00846E50" w:rsidRPr="00142DC8" w:rsidRDefault="00846E50" w:rsidP="00846E50">
      <w:pPr>
        <w:tabs>
          <w:tab w:val="left" w:pos="8085"/>
        </w:tabs>
        <w:spacing w:after="0"/>
        <w:rPr>
          <w:b/>
          <w:bCs/>
          <w:noProof/>
          <w:lang w:eastAsia="en-GB"/>
        </w:rPr>
      </w:pPr>
      <w:r w:rsidRPr="00142DC8">
        <w:rPr>
          <w:b/>
          <w:bCs/>
          <w:noProof/>
          <w:lang w:eastAsia="en-GB"/>
        </w:rPr>
        <w:t>Navajas, Rioja Riserva, Spain, 2011 £13.50</w:t>
      </w:r>
    </w:p>
    <w:p w14:paraId="43A30E6D" w14:textId="191A6F7C" w:rsidR="00846E50" w:rsidRDefault="00846E50" w:rsidP="00846E50">
      <w:pPr>
        <w:tabs>
          <w:tab w:val="left" w:pos="8085"/>
        </w:tabs>
        <w:spacing w:after="0"/>
        <w:rPr>
          <w:noProof/>
          <w:lang w:eastAsia="en-GB"/>
        </w:rPr>
      </w:pPr>
      <w:r>
        <w:rPr>
          <w:noProof/>
          <w:lang w:eastAsia="en-GB"/>
        </w:rPr>
        <w:t>Classic Rioja</w:t>
      </w:r>
      <w:r w:rsidR="00DD35E8">
        <w:rPr>
          <w:noProof/>
          <w:lang w:eastAsia="en-GB"/>
        </w:rPr>
        <w:t>:</w:t>
      </w:r>
      <w:r>
        <w:rPr>
          <w:noProof/>
          <w:lang w:eastAsia="en-GB"/>
        </w:rPr>
        <w:t xml:space="preserve"> ripe fruit, smoky oak and a rich, bold and expressive palate.</w:t>
      </w:r>
      <w:r w:rsidR="00DD35E8">
        <w:rPr>
          <w:noProof/>
          <w:lang w:eastAsia="en-GB"/>
        </w:rPr>
        <w:t xml:space="preserve"> </w:t>
      </w:r>
    </w:p>
    <w:p w14:paraId="7B7A7CE2" w14:textId="2F228482" w:rsidR="008455D3" w:rsidRDefault="008455D3" w:rsidP="00DB2341">
      <w:pPr>
        <w:spacing w:after="0"/>
        <w:rPr>
          <w:noProof/>
          <w:lang w:eastAsia="en-GB"/>
        </w:rPr>
      </w:pPr>
    </w:p>
    <w:p w14:paraId="5A424DA3" w14:textId="1BD0D73C" w:rsidR="00963836" w:rsidRPr="00DB3B4F" w:rsidRDefault="00963836" w:rsidP="00DB2341">
      <w:pPr>
        <w:spacing w:after="0"/>
        <w:rPr>
          <w:b/>
          <w:bCs/>
          <w:noProof/>
          <w:lang w:eastAsia="en-GB"/>
        </w:rPr>
      </w:pPr>
      <w:r w:rsidRPr="00DB3B4F">
        <w:rPr>
          <w:b/>
          <w:bCs/>
          <w:noProof/>
          <w:lang w:eastAsia="en-GB"/>
        </w:rPr>
        <w:t>LAN, Rioja Crianza, Spain, £13.95</w:t>
      </w:r>
    </w:p>
    <w:p w14:paraId="35DDC9E0" w14:textId="051AB6B1" w:rsidR="00963836" w:rsidRDefault="00F15609" w:rsidP="00DB2341">
      <w:pPr>
        <w:spacing w:after="0"/>
        <w:rPr>
          <w:noProof/>
          <w:lang w:eastAsia="en-GB"/>
        </w:rPr>
      </w:pPr>
      <w:r>
        <w:rPr>
          <w:noProof/>
          <w:lang w:eastAsia="en-GB"/>
        </w:rPr>
        <w:t>L</w:t>
      </w:r>
      <w:r w:rsidR="00C57243">
        <w:rPr>
          <w:noProof/>
          <w:lang w:eastAsia="en-GB"/>
        </w:rPr>
        <w:t xml:space="preserve">ighter in style than the Riserva above, </w:t>
      </w:r>
      <w:r w:rsidR="00E71894">
        <w:rPr>
          <w:noProof/>
          <w:lang w:eastAsia="en-GB"/>
        </w:rPr>
        <w:t>with restrained oak and gentler tannins</w:t>
      </w:r>
      <w:r w:rsidR="00DB3B4F">
        <w:rPr>
          <w:noProof/>
          <w:lang w:eastAsia="en-GB"/>
        </w:rPr>
        <w:t xml:space="preserve"> </w:t>
      </w:r>
      <w:r>
        <w:rPr>
          <w:noProof/>
          <w:lang w:eastAsia="en-GB"/>
        </w:rPr>
        <w:t>bu</w:t>
      </w:r>
      <w:r w:rsidR="00D35F4C">
        <w:rPr>
          <w:noProof/>
          <w:lang w:eastAsia="en-GB"/>
        </w:rPr>
        <w:t xml:space="preserve">t </w:t>
      </w:r>
      <w:r>
        <w:rPr>
          <w:noProof/>
          <w:lang w:eastAsia="en-GB"/>
        </w:rPr>
        <w:t xml:space="preserve">more pronounced </w:t>
      </w:r>
      <w:r w:rsidR="00DB3B4F">
        <w:rPr>
          <w:noProof/>
          <w:lang w:eastAsia="en-GB"/>
        </w:rPr>
        <w:t>acidity</w:t>
      </w:r>
      <w:r>
        <w:rPr>
          <w:noProof/>
          <w:lang w:eastAsia="en-GB"/>
        </w:rPr>
        <w:t xml:space="preserve"> and red fruits</w:t>
      </w:r>
      <w:r w:rsidR="00DB3B4F">
        <w:rPr>
          <w:noProof/>
          <w:lang w:eastAsia="en-GB"/>
        </w:rPr>
        <w:t xml:space="preserve">. </w:t>
      </w:r>
      <w:r>
        <w:rPr>
          <w:noProof/>
          <w:lang w:eastAsia="en-GB"/>
        </w:rPr>
        <w:t>A different take on an old classic.</w:t>
      </w:r>
    </w:p>
    <w:p w14:paraId="33ECCA58" w14:textId="77777777" w:rsidR="00AB7841" w:rsidRDefault="00AB7841" w:rsidP="00DB2341">
      <w:pPr>
        <w:spacing w:after="0"/>
        <w:rPr>
          <w:noProof/>
          <w:lang w:eastAsia="en-GB"/>
        </w:rPr>
      </w:pPr>
    </w:p>
    <w:p w14:paraId="00FBC9F9" w14:textId="7A3EB7E4" w:rsidR="00641997" w:rsidRPr="00641997" w:rsidRDefault="00641997" w:rsidP="00DB2341">
      <w:pPr>
        <w:spacing w:after="0"/>
        <w:rPr>
          <w:b/>
          <w:bCs/>
          <w:noProof/>
          <w:lang w:eastAsia="en-GB"/>
        </w:rPr>
      </w:pPr>
      <w:r w:rsidRPr="00641997">
        <w:rPr>
          <w:b/>
          <w:bCs/>
          <w:noProof/>
          <w:lang w:eastAsia="en-GB"/>
        </w:rPr>
        <w:t>Chateau Coudray-Montpensier, Chinon, Loire, France, £13.95</w:t>
      </w:r>
    </w:p>
    <w:p w14:paraId="53C5F821" w14:textId="4CB666CA" w:rsidR="00641997" w:rsidRDefault="00641997" w:rsidP="00DB2341">
      <w:pPr>
        <w:spacing w:after="0"/>
        <w:rPr>
          <w:noProof/>
          <w:lang w:eastAsia="en-GB"/>
        </w:rPr>
      </w:pPr>
      <w:r>
        <w:rPr>
          <w:noProof/>
          <w:lang w:eastAsia="en-GB"/>
        </w:rPr>
        <w:t>100% cabernet franc, but more generous in style than many Loire reds, being richer and riper but retaining the characteristic acidity and lightness of touch of the region. Beautifully balanced, the quality of the fruit really shines through.</w:t>
      </w:r>
    </w:p>
    <w:p w14:paraId="3595E389" w14:textId="77777777" w:rsidR="0028039C" w:rsidRDefault="0028039C" w:rsidP="00DB2341">
      <w:pPr>
        <w:spacing w:after="0"/>
        <w:rPr>
          <w:noProof/>
          <w:lang w:eastAsia="en-GB"/>
        </w:rPr>
      </w:pPr>
    </w:p>
    <w:p w14:paraId="783FE83D" w14:textId="5FDCD2F5" w:rsidR="0082606C" w:rsidRPr="00C35755" w:rsidRDefault="0082606C" w:rsidP="00DB2341">
      <w:pPr>
        <w:spacing w:after="0"/>
        <w:rPr>
          <w:b/>
          <w:bCs/>
          <w:noProof/>
          <w:lang w:eastAsia="en-GB"/>
        </w:rPr>
      </w:pPr>
      <w:r w:rsidRPr="00C35755">
        <w:rPr>
          <w:b/>
          <w:bCs/>
          <w:noProof/>
          <w:lang w:eastAsia="en-GB"/>
        </w:rPr>
        <w:t>Vale Das Eguas, Setubal,</w:t>
      </w:r>
      <w:r w:rsidR="00CF7BA9">
        <w:rPr>
          <w:b/>
          <w:bCs/>
          <w:noProof/>
          <w:lang w:eastAsia="en-GB"/>
        </w:rPr>
        <w:t xml:space="preserve"> Alentejo West Coast,</w:t>
      </w:r>
      <w:r w:rsidRPr="00C35755">
        <w:rPr>
          <w:b/>
          <w:bCs/>
          <w:noProof/>
          <w:lang w:eastAsia="en-GB"/>
        </w:rPr>
        <w:t xml:space="preserve"> Portugal</w:t>
      </w:r>
      <w:r w:rsidR="00C35755" w:rsidRPr="00C35755">
        <w:rPr>
          <w:b/>
          <w:bCs/>
          <w:noProof/>
          <w:lang w:eastAsia="en-GB"/>
        </w:rPr>
        <w:t>, £14.50</w:t>
      </w:r>
    </w:p>
    <w:p w14:paraId="567C4095" w14:textId="3CE27054" w:rsidR="00306AEC" w:rsidRDefault="00306AEC" w:rsidP="00DB2341">
      <w:pPr>
        <w:spacing w:after="0"/>
        <w:rPr>
          <w:noProof/>
          <w:lang w:eastAsia="en-GB"/>
        </w:rPr>
      </w:pPr>
      <w:r>
        <w:rPr>
          <w:noProof/>
          <w:lang w:eastAsia="en-GB"/>
        </w:rPr>
        <w:t xml:space="preserve">Meaty, toasty aromas and a palate of </w:t>
      </w:r>
      <w:r w:rsidR="005F400D">
        <w:rPr>
          <w:noProof/>
          <w:lang w:eastAsia="en-GB"/>
        </w:rPr>
        <w:t>concentrated</w:t>
      </w:r>
      <w:r>
        <w:rPr>
          <w:noProof/>
          <w:lang w:eastAsia="en-GB"/>
        </w:rPr>
        <w:t>, dark fruit. Unoaked,</w:t>
      </w:r>
      <w:r w:rsidR="005F400D">
        <w:rPr>
          <w:noProof/>
          <w:lang w:eastAsia="en-GB"/>
        </w:rPr>
        <w:t xml:space="preserve"> so just a pure expression of the grapes</w:t>
      </w:r>
      <w:r w:rsidR="001112FA">
        <w:rPr>
          <w:noProof/>
          <w:lang w:eastAsia="en-GB"/>
        </w:rPr>
        <w:t>. Proximity to the sea gives a freshness and minerality.</w:t>
      </w:r>
    </w:p>
    <w:p w14:paraId="5694DDAD" w14:textId="77777777" w:rsidR="00641997" w:rsidRDefault="00641997" w:rsidP="00DB2341">
      <w:pPr>
        <w:spacing w:after="0"/>
        <w:rPr>
          <w:noProof/>
          <w:lang w:eastAsia="en-GB"/>
        </w:rPr>
      </w:pPr>
    </w:p>
    <w:p w14:paraId="539F9188" w14:textId="782F9434" w:rsidR="008455D3" w:rsidRPr="00123DCD" w:rsidRDefault="008455D3" w:rsidP="00DB2341">
      <w:pPr>
        <w:spacing w:after="0"/>
        <w:rPr>
          <w:b/>
          <w:bCs/>
          <w:noProof/>
          <w:lang w:eastAsia="en-GB"/>
        </w:rPr>
      </w:pPr>
      <w:r w:rsidRPr="00123DCD">
        <w:rPr>
          <w:b/>
          <w:bCs/>
          <w:noProof/>
          <w:lang w:eastAsia="en-GB"/>
        </w:rPr>
        <w:t xml:space="preserve">Lirac, Moulin des Chenes, </w:t>
      </w:r>
      <w:r w:rsidR="00BA525F" w:rsidRPr="00123DCD">
        <w:rPr>
          <w:b/>
          <w:bCs/>
          <w:noProof/>
          <w:lang w:eastAsia="en-GB"/>
        </w:rPr>
        <w:t>France, £14.95</w:t>
      </w:r>
    </w:p>
    <w:p w14:paraId="545579BD" w14:textId="37676656" w:rsidR="00BA525F" w:rsidRDefault="00BA525F" w:rsidP="00DB2341">
      <w:pPr>
        <w:spacing w:after="0"/>
        <w:rPr>
          <w:noProof/>
          <w:lang w:eastAsia="en-GB"/>
        </w:rPr>
      </w:pPr>
      <w:r>
        <w:rPr>
          <w:noProof/>
          <w:lang w:eastAsia="en-GB"/>
        </w:rPr>
        <w:t>Lirac is ne</w:t>
      </w:r>
      <w:r w:rsidR="00650B84">
        <w:rPr>
          <w:noProof/>
          <w:lang w:eastAsia="en-GB"/>
        </w:rPr>
        <w:t>ighbour to Chateaneuf du Pape</w:t>
      </w:r>
      <w:r w:rsidR="00C40D63">
        <w:rPr>
          <w:noProof/>
          <w:lang w:eastAsia="en-GB"/>
        </w:rPr>
        <w:t xml:space="preserve"> and produces wines of a similar ilk. This blend of Cinsault</w:t>
      </w:r>
      <w:r w:rsidR="00CE4566">
        <w:rPr>
          <w:noProof/>
          <w:lang w:eastAsia="en-GB"/>
        </w:rPr>
        <w:t>, Syrah, Grenache and Mourvedre is soft and generous</w:t>
      </w:r>
      <w:r w:rsidR="00082B32">
        <w:rPr>
          <w:noProof/>
          <w:lang w:eastAsia="en-GB"/>
        </w:rPr>
        <w:t xml:space="preserve"> with </w:t>
      </w:r>
      <w:r w:rsidR="00123DCD">
        <w:rPr>
          <w:noProof/>
          <w:lang w:eastAsia="en-GB"/>
        </w:rPr>
        <w:t>ripe fruit and a hint of herbs.</w:t>
      </w:r>
    </w:p>
    <w:p w14:paraId="14CDD008" w14:textId="36B27C27" w:rsidR="00CD003C" w:rsidRDefault="00CD003C" w:rsidP="00DB2341">
      <w:pPr>
        <w:spacing w:after="0"/>
        <w:rPr>
          <w:noProof/>
          <w:lang w:eastAsia="en-GB"/>
        </w:rPr>
      </w:pPr>
    </w:p>
    <w:p w14:paraId="7851B550" w14:textId="113CDA77" w:rsidR="00CD003C" w:rsidRPr="00383AE8" w:rsidRDefault="005709C6" w:rsidP="00DB2341">
      <w:pPr>
        <w:spacing w:after="0"/>
        <w:rPr>
          <w:b/>
          <w:bCs/>
          <w:noProof/>
          <w:lang w:eastAsia="en-GB"/>
        </w:rPr>
      </w:pPr>
      <w:r w:rsidRPr="00383AE8">
        <w:rPr>
          <w:b/>
          <w:bCs/>
          <w:noProof/>
          <w:lang w:eastAsia="en-GB"/>
        </w:rPr>
        <w:t>Spatburgunder, Peth Wetz</w:t>
      </w:r>
      <w:r w:rsidR="0063356F" w:rsidRPr="00383AE8">
        <w:rPr>
          <w:b/>
          <w:bCs/>
          <w:noProof/>
          <w:lang w:eastAsia="en-GB"/>
        </w:rPr>
        <w:t>, Rheinhessen, Germany, £14.95</w:t>
      </w:r>
    </w:p>
    <w:p w14:paraId="52D9F380" w14:textId="33C2C4BC" w:rsidR="009678D0" w:rsidRDefault="00621298" w:rsidP="00DB2341">
      <w:pPr>
        <w:spacing w:after="0"/>
        <w:rPr>
          <w:noProof/>
          <w:lang w:eastAsia="en-GB"/>
        </w:rPr>
      </w:pPr>
      <w:r>
        <w:rPr>
          <w:noProof/>
          <w:lang w:eastAsia="en-GB"/>
        </w:rPr>
        <w:t>This spatburgunder – german for Pinot Noir</w:t>
      </w:r>
      <w:r w:rsidR="004932A5">
        <w:rPr>
          <w:noProof/>
          <w:lang w:eastAsia="en-GB"/>
        </w:rPr>
        <w:t xml:space="preserve"> – is a littler more muscular than many of its french counterparts, but still with </w:t>
      </w:r>
      <w:r w:rsidR="002D0688">
        <w:rPr>
          <w:noProof/>
          <w:lang w:eastAsia="en-GB"/>
        </w:rPr>
        <w:t xml:space="preserve">characteristic </w:t>
      </w:r>
      <w:r w:rsidR="00383AE8">
        <w:rPr>
          <w:noProof/>
          <w:lang w:eastAsia="en-GB"/>
        </w:rPr>
        <w:t>black cherry fruits.</w:t>
      </w:r>
      <w:r w:rsidR="009678D0">
        <w:rPr>
          <w:noProof/>
          <w:lang w:eastAsia="en-GB"/>
        </w:rPr>
        <w:t xml:space="preserve"> If you’re a pinot fan and haven’t tried any of th</w:t>
      </w:r>
      <w:r w:rsidR="00D74126">
        <w:rPr>
          <w:noProof/>
          <w:lang w:eastAsia="en-GB"/>
        </w:rPr>
        <w:t>e german expressions of the grape, here’s a</w:t>
      </w:r>
      <w:r w:rsidR="00D13C8D">
        <w:rPr>
          <w:noProof/>
          <w:lang w:eastAsia="en-GB"/>
        </w:rPr>
        <w:t xml:space="preserve"> </w:t>
      </w:r>
      <w:r w:rsidR="00D74126">
        <w:rPr>
          <w:noProof/>
          <w:lang w:eastAsia="en-GB"/>
        </w:rPr>
        <w:t xml:space="preserve">great place to start. </w:t>
      </w:r>
    </w:p>
    <w:p w14:paraId="593822BD" w14:textId="77777777" w:rsidR="00B51D9C" w:rsidRDefault="00B51D9C" w:rsidP="00DB2341">
      <w:pPr>
        <w:spacing w:after="0"/>
        <w:rPr>
          <w:b/>
          <w:bCs/>
          <w:noProof/>
          <w:lang w:eastAsia="en-GB"/>
        </w:rPr>
      </w:pPr>
    </w:p>
    <w:p w14:paraId="5936724C" w14:textId="27614245" w:rsidR="0001489E" w:rsidRPr="007742DB" w:rsidRDefault="0005603C" w:rsidP="00DB2341">
      <w:pPr>
        <w:spacing w:after="0"/>
        <w:rPr>
          <w:b/>
          <w:bCs/>
          <w:noProof/>
          <w:lang w:eastAsia="en-GB"/>
        </w:rPr>
      </w:pPr>
      <w:r w:rsidRPr="007742DB">
        <w:rPr>
          <w:b/>
          <w:bCs/>
          <w:noProof/>
          <w:lang w:eastAsia="en-GB"/>
        </w:rPr>
        <w:t xml:space="preserve">Alpha Zeta, </w:t>
      </w:r>
      <w:r w:rsidR="00CD288B" w:rsidRPr="007742DB">
        <w:rPr>
          <w:b/>
          <w:bCs/>
          <w:noProof/>
          <w:lang w:eastAsia="en-GB"/>
        </w:rPr>
        <w:t>Valpolicella, Ripasso</w:t>
      </w:r>
      <w:r w:rsidR="00676690" w:rsidRPr="007742DB">
        <w:rPr>
          <w:b/>
          <w:bCs/>
          <w:noProof/>
          <w:lang w:eastAsia="en-GB"/>
        </w:rPr>
        <w:t>, Veneto, Italy, £14.95</w:t>
      </w:r>
    </w:p>
    <w:p w14:paraId="2994730B" w14:textId="2431AF65" w:rsidR="00676690" w:rsidRDefault="00F86B68" w:rsidP="00DB2341">
      <w:pPr>
        <w:spacing w:after="0"/>
        <w:rPr>
          <w:noProof/>
          <w:lang w:eastAsia="en-GB"/>
        </w:rPr>
      </w:pPr>
      <w:r>
        <w:rPr>
          <w:noProof/>
          <w:lang w:eastAsia="en-GB"/>
        </w:rPr>
        <w:t xml:space="preserve">Smooth, sweet ripe fruit with perfumed aromas. </w:t>
      </w:r>
      <w:r w:rsidR="008542E2">
        <w:rPr>
          <w:noProof/>
          <w:lang w:eastAsia="en-GB"/>
        </w:rPr>
        <w:t>The ripasso sty</w:t>
      </w:r>
      <w:r w:rsidR="00A35E84">
        <w:rPr>
          <w:noProof/>
          <w:lang w:eastAsia="en-GB"/>
        </w:rPr>
        <w:t>le is always a winner</w:t>
      </w:r>
      <w:r w:rsidR="007742DB">
        <w:rPr>
          <w:noProof/>
          <w:lang w:eastAsia="en-GB"/>
        </w:rPr>
        <w:t>, and deservedly</w:t>
      </w:r>
      <w:r w:rsidR="00641997">
        <w:rPr>
          <w:noProof/>
          <w:lang w:eastAsia="en-GB"/>
        </w:rPr>
        <w:t xml:space="preserve"> </w:t>
      </w:r>
      <w:r w:rsidR="007742DB">
        <w:rPr>
          <w:noProof/>
          <w:lang w:eastAsia="en-GB"/>
        </w:rPr>
        <w:t>this is one of our best selling wines.</w:t>
      </w:r>
    </w:p>
    <w:p w14:paraId="2122887D" w14:textId="44DAF23C" w:rsidR="001257DE" w:rsidRDefault="001257DE" w:rsidP="00DB2341">
      <w:pPr>
        <w:spacing w:after="0"/>
        <w:rPr>
          <w:noProof/>
          <w:lang w:eastAsia="en-GB"/>
        </w:rPr>
      </w:pPr>
    </w:p>
    <w:p w14:paraId="1E8BC4EF" w14:textId="481794B3" w:rsidR="001257DE" w:rsidRPr="0080242C" w:rsidRDefault="001257DE" w:rsidP="00DB2341">
      <w:pPr>
        <w:spacing w:after="0"/>
        <w:rPr>
          <w:b/>
          <w:bCs/>
          <w:noProof/>
          <w:lang w:eastAsia="en-GB"/>
        </w:rPr>
      </w:pPr>
      <w:r w:rsidRPr="0080242C">
        <w:rPr>
          <w:b/>
          <w:bCs/>
          <w:noProof/>
          <w:lang w:eastAsia="en-GB"/>
        </w:rPr>
        <w:t>Bantu, Cannonau</w:t>
      </w:r>
      <w:r w:rsidR="004D1995" w:rsidRPr="0080242C">
        <w:rPr>
          <w:b/>
          <w:bCs/>
          <w:noProof/>
          <w:lang w:eastAsia="en-GB"/>
        </w:rPr>
        <w:t xml:space="preserve"> di Sardegna, Sardinia, Ita</w:t>
      </w:r>
      <w:r w:rsidR="0080242C">
        <w:rPr>
          <w:b/>
          <w:bCs/>
          <w:noProof/>
          <w:lang w:eastAsia="en-GB"/>
        </w:rPr>
        <w:t>l</w:t>
      </w:r>
      <w:r w:rsidR="004D1995" w:rsidRPr="0080242C">
        <w:rPr>
          <w:b/>
          <w:bCs/>
          <w:noProof/>
          <w:lang w:eastAsia="en-GB"/>
        </w:rPr>
        <w:t>y, £14.95</w:t>
      </w:r>
    </w:p>
    <w:p w14:paraId="1C4B78A4" w14:textId="4974E097" w:rsidR="004D1995" w:rsidRDefault="004D1995" w:rsidP="00DB2341">
      <w:pPr>
        <w:spacing w:after="0"/>
        <w:rPr>
          <w:noProof/>
          <w:lang w:eastAsia="en-GB"/>
        </w:rPr>
      </w:pPr>
      <w:r>
        <w:rPr>
          <w:noProof/>
          <w:lang w:eastAsia="en-GB"/>
        </w:rPr>
        <w:t>C</w:t>
      </w:r>
      <w:r w:rsidR="0096148C">
        <w:rPr>
          <w:noProof/>
          <w:lang w:eastAsia="en-GB"/>
        </w:rPr>
        <w:t>annonau</w:t>
      </w:r>
      <w:r w:rsidR="000B5514">
        <w:rPr>
          <w:noProof/>
          <w:lang w:eastAsia="en-GB"/>
        </w:rPr>
        <w:t xml:space="preserve"> - </w:t>
      </w:r>
      <w:r w:rsidR="0096148C">
        <w:rPr>
          <w:noProof/>
          <w:lang w:eastAsia="en-GB"/>
        </w:rPr>
        <w:t>better known as Grenache/Garnacha</w:t>
      </w:r>
      <w:r w:rsidR="000B5514">
        <w:rPr>
          <w:noProof/>
          <w:lang w:eastAsia="en-GB"/>
        </w:rPr>
        <w:t xml:space="preserve"> -</w:t>
      </w:r>
      <w:r w:rsidR="0096148C">
        <w:rPr>
          <w:noProof/>
          <w:lang w:eastAsia="en-GB"/>
        </w:rPr>
        <w:t xml:space="preserve"> is a bit of a speciality </w:t>
      </w:r>
      <w:r w:rsidR="0080242C">
        <w:rPr>
          <w:noProof/>
          <w:lang w:eastAsia="en-GB"/>
        </w:rPr>
        <w:t>i</w:t>
      </w:r>
      <w:r w:rsidR="0096148C">
        <w:rPr>
          <w:noProof/>
          <w:lang w:eastAsia="en-GB"/>
        </w:rPr>
        <w:t>n Sardinia. This expression is</w:t>
      </w:r>
      <w:r w:rsidR="000B2413">
        <w:rPr>
          <w:noProof/>
          <w:lang w:eastAsia="en-GB"/>
        </w:rPr>
        <w:t xml:space="preserve"> </w:t>
      </w:r>
      <w:r w:rsidR="0096148C">
        <w:rPr>
          <w:noProof/>
          <w:lang w:eastAsia="en-GB"/>
        </w:rPr>
        <w:t>light in style wi</w:t>
      </w:r>
      <w:r w:rsidR="000B5514">
        <w:rPr>
          <w:noProof/>
          <w:lang w:eastAsia="en-GB"/>
        </w:rPr>
        <w:t>th raspberry fruits and a hint of herbs</w:t>
      </w:r>
      <w:r w:rsidR="000B2413">
        <w:rPr>
          <w:noProof/>
          <w:lang w:eastAsia="en-GB"/>
        </w:rPr>
        <w:t xml:space="preserve">, </w:t>
      </w:r>
      <w:r w:rsidR="00A97D1C">
        <w:rPr>
          <w:noProof/>
          <w:lang w:eastAsia="en-GB"/>
        </w:rPr>
        <w:t>and</w:t>
      </w:r>
      <w:r w:rsidR="00C51B63">
        <w:rPr>
          <w:noProof/>
          <w:lang w:eastAsia="en-GB"/>
        </w:rPr>
        <w:t xml:space="preserve"> </w:t>
      </w:r>
      <w:r w:rsidR="000B2413">
        <w:rPr>
          <w:noProof/>
          <w:lang w:eastAsia="en-GB"/>
        </w:rPr>
        <w:t>rather rem</w:t>
      </w:r>
      <w:r w:rsidR="00A97D1C">
        <w:rPr>
          <w:noProof/>
          <w:lang w:eastAsia="en-GB"/>
        </w:rPr>
        <w:t xml:space="preserve">inded me of </w:t>
      </w:r>
      <w:r w:rsidR="000B2413">
        <w:rPr>
          <w:noProof/>
          <w:lang w:eastAsia="en-GB"/>
        </w:rPr>
        <w:t>a light, red Burgundy.</w:t>
      </w:r>
    </w:p>
    <w:p w14:paraId="7CD43225" w14:textId="7394A9E1" w:rsidR="00641997" w:rsidRDefault="00641997" w:rsidP="00DB2341">
      <w:pPr>
        <w:spacing w:after="0"/>
        <w:rPr>
          <w:noProof/>
          <w:lang w:eastAsia="en-GB"/>
        </w:rPr>
      </w:pPr>
    </w:p>
    <w:p w14:paraId="3FF39DE3" w14:textId="77777777" w:rsidR="00D86946" w:rsidRDefault="00D86946" w:rsidP="00DB2341">
      <w:pPr>
        <w:spacing w:after="0"/>
        <w:rPr>
          <w:b/>
          <w:bCs/>
          <w:noProof/>
          <w:lang w:eastAsia="en-GB"/>
        </w:rPr>
      </w:pPr>
    </w:p>
    <w:p w14:paraId="248769E8" w14:textId="77777777" w:rsidR="00D86946" w:rsidRDefault="00D86946" w:rsidP="00DB2341">
      <w:pPr>
        <w:spacing w:after="0"/>
        <w:rPr>
          <w:b/>
          <w:bCs/>
          <w:noProof/>
          <w:lang w:eastAsia="en-GB"/>
        </w:rPr>
      </w:pPr>
    </w:p>
    <w:p w14:paraId="6BCF56C4" w14:textId="7FFCE919" w:rsidR="00641997" w:rsidRPr="00AA6B66" w:rsidRDefault="00641997" w:rsidP="00DB2341">
      <w:pPr>
        <w:spacing w:after="0"/>
        <w:rPr>
          <w:b/>
          <w:bCs/>
          <w:noProof/>
          <w:lang w:eastAsia="en-GB"/>
        </w:rPr>
      </w:pPr>
      <w:r w:rsidRPr="00AA6B66">
        <w:rPr>
          <w:b/>
          <w:bCs/>
          <w:noProof/>
          <w:lang w:eastAsia="en-GB"/>
        </w:rPr>
        <w:lastRenderedPageBreak/>
        <w:t>Pinot Noir, De Loach, California, £16.95</w:t>
      </w:r>
    </w:p>
    <w:p w14:paraId="6320574C" w14:textId="68B5E6F5" w:rsidR="00641997" w:rsidRDefault="00AA6B66" w:rsidP="00DB2341">
      <w:pPr>
        <w:spacing w:after="0"/>
        <w:rPr>
          <w:noProof/>
          <w:lang w:eastAsia="en-GB"/>
        </w:rPr>
      </w:pPr>
      <w:r>
        <w:rPr>
          <w:noProof/>
          <w:lang w:eastAsia="en-GB"/>
        </w:rPr>
        <w:t xml:space="preserve">A ripe, fuller-bodied style of pinot </w:t>
      </w:r>
      <w:r w:rsidR="00AC64E7">
        <w:rPr>
          <w:noProof/>
          <w:lang w:eastAsia="en-GB"/>
        </w:rPr>
        <w:t>c</w:t>
      </w:r>
      <w:r>
        <w:rPr>
          <w:noProof/>
          <w:lang w:eastAsia="en-GB"/>
        </w:rPr>
        <w:t>ompared to a Burgundy, with lots of cherries, a hint of spice, and noticable - but not too much - vanilla on the finish. Good-quality pinot for those who prefer a more fruit forward style.</w:t>
      </w:r>
    </w:p>
    <w:p w14:paraId="33C964E0" w14:textId="77777777" w:rsidR="00615215" w:rsidRDefault="00615215" w:rsidP="00615215">
      <w:pPr>
        <w:spacing w:after="0"/>
        <w:rPr>
          <w:noProof/>
          <w:lang w:eastAsia="en-GB"/>
        </w:rPr>
      </w:pPr>
    </w:p>
    <w:p w14:paraId="5DE944E4" w14:textId="7F97DE79" w:rsidR="00615215" w:rsidRPr="00615215" w:rsidRDefault="00615215" w:rsidP="00615215">
      <w:pPr>
        <w:spacing w:after="0"/>
        <w:rPr>
          <w:b/>
          <w:bCs/>
          <w:noProof/>
          <w:lang w:eastAsia="en-GB"/>
        </w:rPr>
      </w:pPr>
      <w:r w:rsidRPr="00615215">
        <w:rPr>
          <w:b/>
          <w:bCs/>
          <w:noProof/>
          <w:lang w:eastAsia="en-GB"/>
        </w:rPr>
        <w:t>Chateau De Fontenille, Cadillac, Cotes de Bordeaux, France, 2016, £1</w:t>
      </w:r>
      <w:r w:rsidR="001723A0">
        <w:rPr>
          <w:b/>
          <w:bCs/>
          <w:noProof/>
          <w:lang w:eastAsia="en-GB"/>
        </w:rPr>
        <w:t>7</w:t>
      </w:r>
      <w:r w:rsidRPr="00615215">
        <w:rPr>
          <w:b/>
          <w:bCs/>
          <w:noProof/>
          <w:lang w:eastAsia="en-GB"/>
        </w:rPr>
        <w:t>.95</w:t>
      </w:r>
    </w:p>
    <w:p w14:paraId="40CEA139" w14:textId="7105A37D" w:rsidR="00D74126" w:rsidRDefault="00615215" w:rsidP="00615215">
      <w:pPr>
        <w:spacing w:after="0"/>
        <w:rPr>
          <w:noProof/>
          <w:lang w:eastAsia="en-GB"/>
        </w:rPr>
      </w:pPr>
      <w:r>
        <w:rPr>
          <w:noProof/>
          <w:lang w:eastAsia="en-GB"/>
        </w:rPr>
        <w:t>A 50/50 blend of Bordeaux’s most prominent varieties, Merlot and Cabernet Sauvignon, produces a classic example of the region’s wines.  Perfumed aromas, notes of cedar wood and black fruits, gives a more savoury, restrained and elegant character to the wine.</w:t>
      </w:r>
      <w:r w:rsidR="00C51B63">
        <w:rPr>
          <w:noProof/>
          <w:lang w:eastAsia="en-GB"/>
        </w:rPr>
        <w:t xml:space="preserve"> This is great modern Bordeaux</w:t>
      </w:r>
      <w:r w:rsidR="00D53CFE">
        <w:rPr>
          <w:noProof/>
          <w:lang w:eastAsia="en-GB"/>
        </w:rPr>
        <w:t xml:space="preserve"> at a price that won’t break the bank!</w:t>
      </w:r>
    </w:p>
    <w:p w14:paraId="13456794" w14:textId="77777777" w:rsidR="00615215" w:rsidRDefault="00615215" w:rsidP="00DB2341">
      <w:pPr>
        <w:spacing w:after="0"/>
        <w:rPr>
          <w:noProof/>
          <w:lang w:eastAsia="en-GB"/>
        </w:rPr>
      </w:pPr>
    </w:p>
    <w:p w14:paraId="3538082E" w14:textId="15E87AB9" w:rsidR="008865E8" w:rsidRPr="009D2951" w:rsidRDefault="006D467F" w:rsidP="00DB2341">
      <w:pPr>
        <w:spacing w:after="0"/>
        <w:rPr>
          <w:b/>
          <w:bCs/>
          <w:noProof/>
          <w:lang w:eastAsia="en-GB"/>
        </w:rPr>
      </w:pPr>
      <w:r w:rsidRPr="009D2951">
        <w:rPr>
          <w:b/>
          <w:bCs/>
          <w:noProof/>
          <w:lang w:eastAsia="en-GB"/>
        </w:rPr>
        <w:t xml:space="preserve">Vasse Felix, </w:t>
      </w:r>
      <w:r w:rsidR="00D577AF" w:rsidRPr="009D2951">
        <w:rPr>
          <w:b/>
          <w:bCs/>
          <w:noProof/>
          <w:lang w:eastAsia="en-GB"/>
        </w:rPr>
        <w:t xml:space="preserve">Filius, </w:t>
      </w:r>
      <w:r w:rsidRPr="009D2951">
        <w:rPr>
          <w:b/>
          <w:bCs/>
          <w:noProof/>
          <w:lang w:eastAsia="en-GB"/>
        </w:rPr>
        <w:t>Cabernet Sauvignon</w:t>
      </w:r>
      <w:r w:rsidR="00D577AF" w:rsidRPr="009D2951">
        <w:rPr>
          <w:b/>
          <w:bCs/>
          <w:noProof/>
          <w:lang w:eastAsia="en-GB"/>
        </w:rPr>
        <w:t xml:space="preserve">, </w:t>
      </w:r>
      <w:r w:rsidR="006464C8" w:rsidRPr="009D2951">
        <w:rPr>
          <w:b/>
          <w:bCs/>
          <w:noProof/>
          <w:lang w:eastAsia="en-GB"/>
        </w:rPr>
        <w:t xml:space="preserve">Margaret River, </w:t>
      </w:r>
      <w:r w:rsidR="00D577AF" w:rsidRPr="009D2951">
        <w:rPr>
          <w:b/>
          <w:bCs/>
          <w:noProof/>
          <w:lang w:eastAsia="en-GB"/>
        </w:rPr>
        <w:t>Western Australia</w:t>
      </w:r>
      <w:r w:rsidR="009D2951" w:rsidRPr="009D2951">
        <w:rPr>
          <w:b/>
          <w:bCs/>
          <w:noProof/>
          <w:lang w:eastAsia="en-GB"/>
        </w:rPr>
        <w:t>, £16.95</w:t>
      </w:r>
    </w:p>
    <w:p w14:paraId="2746EEBD" w14:textId="312CF370" w:rsidR="00D577AF" w:rsidRDefault="00D577AF" w:rsidP="00DB2341">
      <w:pPr>
        <w:spacing w:after="0"/>
        <w:rPr>
          <w:noProof/>
          <w:lang w:eastAsia="en-GB"/>
        </w:rPr>
      </w:pPr>
      <w:r>
        <w:rPr>
          <w:noProof/>
          <w:lang w:eastAsia="en-GB"/>
        </w:rPr>
        <w:t>Western Australia’s M</w:t>
      </w:r>
      <w:r w:rsidR="006464C8">
        <w:rPr>
          <w:noProof/>
          <w:lang w:eastAsia="en-GB"/>
        </w:rPr>
        <w:t>argaret River is renowned for its coller climate style of wines</w:t>
      </w:r>
      <w:r w:rsidR="00CB2171">
        <w:rPr>
          <w:noProof/>
          <w:lang w:eastAsia="en-GB"/>
        </w:rPr>
        <w:t>, and Vasse Feli</w:t>
      </w:r>
      <w:r w:rsidR="00C13E1C">
        <w:rPr>
          <w:noProof/>
          <w:lang w:eastAsia="en-GB"/>
        </w:rPr>
        <w:t>x</w:t>
      </w:r>
      <w:r w:rsidR="00CB2171">
        <w:rPr>
          <w:noProof/>
          <w:lang w:eastAsia="en-GB"/>
        </w:rPr>
        <w:t xml:space="preserve"> is on of </w:t>
      </w:r>
      <w:r w:rsidR="00C13E1C">
        <w:rPr>
          <w:noProof/>
          <w:lang w:eastAsia="en-GB"/>
        </w:rPr>
        <w:t>i</w:t>
      </w:r>
      <w:r w:rsidR="00CB2171">
        <w:rPr>
          <w:noProof/>
          <w:lang w:eastAsia="en-GB"/>
        </w:rPr>
        <w:t xml:space="preserve">ts best, and founding, producers. Minty Cabernet aromas and a full generaous </w:t>
      </w:r>
      <w:r w:rsidR="009D2951">
        <w:rPr>
          <w:noProof/>
          <w:lang w:eastAsia="en-GB"/>
        </w:rPr>
        <w:t>palate offers ripe</w:t>
      </w:r>
      <w:r w:rsidR="00C13E1C">
        <w:rPr>
          <w:noProof/>
          <w:lang w:eastAsia="en-GB"/>
        </w:rPr>
        <w:t>,</w:t>
      </w:r>
      <w:r w:rsidR="009D2951">
        <w:rPr>
          <w:noProof/>
          <w:lang w:eastAsia="en-GB"/>
        </w:rPr>
        <w:t xml:space="preserve"> but stylish drinking.</w:t>
      </w:r>
    </w:p>
    <w:p w14:paraId="717935A1" w14:textId="04B8D891" w:rsidR="00AA6B66" w:rsidRDefault="00AA6B66" w:rsidP="00DB2341">
      <w:pPr>
        <w:spacing w:after="0"/>
        <w:rPr>
          <w:noProof/>
          <w:lang w:eastAsia="en-GB"/>
        </w:rPr>
      </w:pPr>
    </w:p>
    <w:p w14:paraId="4258D704" w14:textId="692DD422" w:rsidR="004631DC" w:rsidRDefault="004631DC" w:rsidP="00DB2341">
      <w:pPr>
        <w:spacing w:after="0"/>
        <w:rPr>
          <w:b/>
          <w:bCs/>
          <w:noProof/>
          <w:lang w:eastAsia="en-GB"/>
        </w:rPr>
      </w:pPr>
      <w:r>
        <w:rPr>
          <w:b/>
          <w:bCs/>
          <w:noProof/>
          <w:lang w:eastAsia="en-GB"/>
        </w:rPr>
        <w:t>The Chocolate Box, South A</w:t>
      </w:r>
      <w:r w:rsidR="006D4852">
        <w:rPr>
          <w:b/>
          <w:bCs/>
          <w:noProof/>
          <w:lang w:eastAsia="en-GB"/>
        </w:rPr>
        <w:t>frica, £23.95</w:t>
      </w:r>
    </w:p>
    <w:p w14:paraId="2E9FA894" w14:textId="3359A1DF" w:rsidR="006D4852" w:rsidRPr="006D4852" w:rsidRDefault="00D2414A" w:rsidP="00DB2341">
      <w:pPr>
        <w:spacing w:after="0"/>
        <w:rPr>
          <w:noProof/>
          <w:lang w:eastAsia="en-GB"/>
        </w:rPr>
      </w:pPr>
      <w:r>
        <w:rPr>
          <w:noProof/>
          <w:lang w:eastAsia="en-GB"/>
        </w:rPr>
        <w:t>This c</w:t>
      </w:r>
      <w:r w:rsidR="006D4852">
        <w:rPr>
          <w:noProof/>
          <w:lang w:eastAsia="en-GB"/>
        </w:rPr>
        <w:t>ult, mult</w:t>
      </w:r>
      <w:r w:rsidR="002451D6">
        <w:rPr>
          <w:noProof/>
          <w:lang w:eastAsia="en-GB"/>
        </w:rPr>
        <w:t>i</w:t>
      </w:r>
      <w:r w:rsidR="006D4852">
        <w:rPr>
          <w:noProof/>
          <w:lang w:eastAsia="en-GB"/>
        </w:rPr>
        <w:t>-grape wine</w:t>
      </w:r>
      <w:r w:rsidR="002451D6">
        <w:rPr>
          <w:noProof/>
          <w:lang w:eastAsia="en-GB"/>
        </w:rPr>
        <w:t xml:space="preserve"> that has become the stuff of legends. Layers of complex</w:t>
      </w:r>
      <w:r>
        <w:rPr>
          <w:noProof/>
          <w:lang w:eastAsia="en-GB"/>
        </w:rPr>
        <w:t xml:space="preserve"> f</w:t>
      </w:r>
      <w:r w:rsidR="00DD22BE">
        <w:rPr>
          <w:noProof/>
          <w:lang w:eastAsia="en-GB"/>
        </w:rPr>
        <w:t>lavours</w:t>
      </w:r>
      <w:r>
        <w:rPr>
          <w:noProof/>
          <w:lang w:eastAsia="en-GB"/>
        </w:rPr>
        <w:t xml:space="preserve"> from the blend makes this </w:t>
      </w:r>
      <w:r w:rsidR="00DD22BE">
        <w:rPr>
          <w:noProof/>
          <w:lang w:eastAsia="en-GB"/>
        </w:rPr>
        <w:t>a forc</w:t>
      </w:r>
      <w:r w:rsidR="0030168C">
        <w:rPr>
          <w:noProof/>
          <w:lang w:eastAsia="en-GB"/>
        </w:rPr>
        <w:t>eful and assertive wine with plenty to give. Get it while you can!</w:t>
      </w:r>
    </w:p>
    <w:p w14:paraId="3661CCF6" w14:textId="77777777" w:rsidR="003E10A0" w:rsidRDefault="003E10A0" w:rsidP="00DB2341">
      <w:pPr>
        <w:spacing w:after="0"/>
        <w:rPr>
          <w:b/>
          <w:bCs/>
          <w:noProof/>
          <w:lang w:eastAsia="en-GB"/>
        </w:rPr>
      </w:pPr>
    </w:p>
    <w:p w14:paraId="6C6F9065" w14:textId="0AC80483" w:rsidR="006C0718" w:rsidRDefault="006C0718" w:rsidP="00DB2341">
      <w:pPr>
        <w:spacing w:after="0"/>
        <w:rPr>
          <w:b/>
          <w:bCs/>
          <w:noProof/>
          <w:lang w:eastAsia="en-GB"/>
        </w:rPr>
      </w:pPr>
      <w:r>
        <w:rPr>
          <w:b/>
          <w:bCs/>
          <w:noProof/>
          <w:lang w:eastAsia="en-GB"/>
        </w:rPr>
        <w:t>LAN, Gran Riserva, Rioja, 2011, £24.95</w:t>
      </w:r>
    </w:p>
    <w:p w14:paraId="6EFDB9BC" w14:textId="1302C900" w:rsidR="006C0718" w:rsidRDefault="006C0718" w:rsidP="00DB2341">
      <w:pPr>
        <w:spacing w:after="0"/>
        <w:rPr>
          <w:noProof/>
          <w:lang w:eastAsia="en-GB"/>
        </w:rPr>
      </w:pPr>
      <w:r>
        <w:rPr>
          <w:noProof/>
          <w:lang w:eastAsia="en-GB"/>
        </w:rPr>
        <w:t>A beautifully balanced, Rioja. Rich and flavoursome, aromatic and elegant.</w:t>
      </w:r>
    </w:p>
    <w:p w14:paraId="6CE5D1B9" w14:textId="47ABA669" w:rsidR="00C00B0D" w:rsidRDefault="00C00B0D" w:rsidP="00DB2341">
      <w:pPr>
        <w:spacing w:after="0"/>
        <w:rPr>
          <w:noProof/>
          <w:lang w:eastAsia="en-GB"/>
        </w:rPr>
      </w:pPr>
    </w:p>
    <w:p w14:paraId="1F1BDBE5" w14:textId="324A3DF3" w:rsidR="00C00B0D" w:rsidRPr="00B50836" w:rsidRDefault="00C00B0D" w:rsidP="00DB2341">
      <w:pPr>
        <w:spacing w:after="0"/>
        <w:rPr>
          <w:b/>
          <w:bCs/>
          <w:noProof/>
          <w:lang w:eastAsia="en-GB"/>
        </w:rPr>
      </w:pPr>
      <w:r w:rsidRPr="00B50836">
        <w:rPr>
          <w:b/>
          <w:bCs/>
          <w:noProof/>
          <w:lang w:eastAsia="en-GB"/>
        </w:rPr>
        <w:t>Amarone della Valpo</w:t>
      </w:r>
      <w:r w:rsidR="00674600" w:rsidRPr="00B50836">
        <w:rPr>
          <w:b/>
          <w:bCs/>
          <w:noProof/>
          <w:lang w:eastAsia="en-GB"/>
        </w:rPr>
        <w:t xml:space="preserve">licella, </w:t>
      </w:r>
      <w:r w:rsidR="001D0B17">
        <w:rPr>
          <w:b/>
          <w:bCs/>
          <w:noProof/>
          <w:lang w:eastAsia="en-GB"/>
        </w:rPr>
        <w:t xml:space="preserve">Alpha Zeta, </w:t>
      </w:r>
      <w:r w:rsidR="00674600" w:rsidRPr="00B50836">
        <w:rPr>
          <w:b/>
          <w:bCs/>
          <w:noProof/>
          <w:lang w:eastAsia="en-GB"/>
        </w:rPr>
        <w:t>Veneto, Italy, £26.95</w:t>
      </w:r>
    </w:p>
    <w:p w14:paraId="2605B09F" w14:textId="4F6F2750" w:rsidR="00674600" w:rsidRPr="006C0718" w:rsidRDefault="00674600" w:rsidP="00DB2341">
      <w:pPr>
        <w:spacing w:after="0"/>
        <w:rPr>
          <w:noProof/>
          <w:lang w:eastAsia="en-GB"/>
        </w:rPr>
      </w:pPr>
      <w:r>
        <w:rPr>
          <w:noProof/>
          <w:lang w:eastAsia="en-GB"/>
        </w:rPr>
        <w:t>Big</w:t>
      </w:r>
      <w:r w:rsidR="00202A6A">
        <w:rPr>
          <w:noProof/>
          <w:lang w:eastAsia="en-GB"/>
        </w:rPr>
        <w:t xml:space="preserve">. Bold. It’s Amarone. </w:t>
      </w:r>
      <w:r w:rsidR="00B50836">
        <w:rPr>
          <w:noProof/>
          <w:lang w:eastAsia="en-GB"/>
        </w:rPr>
        <w:t>An abundance of concentrated, dried f</w:t>
      </w:r>
      <w:r w:rsidR="00A20FE0">
        <w:rPr>
          <w:noProof/>
          <w:lang w:eastAsia="en-GB"/>
        </w:rPr>
        <w:t>igs, prunes and cherries</w:t>
      </w:r>
      <w:r w:rsidR="000C7AB0">
        <w:rPr>
          <w:noProof/>
          <w:lang w:eastAsia="en-GB"/>
        </w:rPr>
        <w:t xml:space="preserve"> </w:t>
      </w:r>
      <w:r w:rsidR="00A20FE0">
        <w:rPr>
          <w:noProof/>
          <w:lang w:eastAsia="en-GB"/>
        </w:rPr>
        <w:t>with</w:t>
      </w:r>
      <w:r w:rsidR="000C7AB0">
        <w:rPr>
          <w:noProof/>
          <w:lang w:eastAsia="en-GB"/>
        </w:rPr>
        <w:t xml:space="preserve"> a dense, smooth palate </w:t>
      </w:r>
      <w:r w:rsidR="001D0B17">
        <w:rPr>
          <w:noProof/>
          <w:lang w:eastAsia="en-GB"/>
        </w:rPr>
        <w:t xml:space="preserve">and </w:t>
      </w:r>
      <w:r w:rsidR="000C7AB0">
        <w:rPr>
          <w:noProof/>
          <w:lang w:eastAsia="en-GB"/>
        </w:rPr>
        <w:t xml:space="preserve">a touch of herbs on the </w:t>
      </w:r>
      <w:r w:rsidR="00EA100F">
        <w:rPr>
          <w:noProof/>
          <w:lang w:eastAsia="en-GB"/>
        </w:rPr>
        <w:t>fringes. A wine to sip reve</w:t>
      </w:r>
      <w:r w:rsidR="00212481">
        <w:rPr>
          <w:noProof/>
          <w:lang w:eastAsia="en-GB"/>
        </w:rPr>
        <w:t>rentially, or enjoy with rich, flavoursome food, spiced venison st</w:t>
      </w:r>
      <w:r w:rsidR="00A20FE0">
        <w:rPr>
          <w:noProof/>
          <w:lang w:eastAsia="en-GB"/>
        </w:rPr>
        <w:t>ew, perhaps.</w:t>
      </w:r>
    </w:p>
    <w:p w14:paraId="11085C34" w14:textId="77777777" w:rsidR="006C0718" w:rsidRDefault="006C0718" w:rsidP="00DB2341">
      <w:pPr>
        <w:spacing w:after="0"/>
        <w:rPr>
          <w:noProof/>
          <w:lang w:eastAsia="en-GB"/>
        </w:rPr>
      </w:pPr>
    </w:p>
    <w:p w14:paraId="75178BC1" w14:textId="68A7EC5A" w:rsidR="002F0FC7" w:rsidRPr="00D473C0" w:rsidRDefault="002F0FC7" w:rsidP="00DB2341">
      <w:pPr>
        <w:spacing w:after="0"/>
        <w:rPr>
          <w:b/>
          <w:bCs/>
          <w:noProof/>
          <w:sz w:val="32"/>
          <w:szCs w:val="32"/>
          <w:u w:val="single"/>
          <w:lang w:eastAsia="en-GB"/>
        </w:rPr>
      </w:pPr>
      <w:r w:rsidRPr="00D473C0">
        <w:rPr>
          <w:b/>
          <w:bCs/>
          <w:noProof/>
          <w:sz w:val="32"/>
          <w:szCs w:val="32"/>
          <w:u w:val="single"/>
          <w:lang w:eastAsia="en-GB"/>
        </w:rPr>
        <w:t>MIXED CASES</w:t>
      </w:r>
    </w:p>
    <w:p w14:paraId="0D231A08" w14:textId="16AA5683" w:rsidR="002F0FC7" w:rsidRDefault="002F0FC7" w:rsidP="00DB2341">
      <w:pPr>
        <w:spacing w:after="0"/>
        <w:rPr>
          <w:noProof/>
          <w:lang w:eastAsia="en-GB"/>
        </w:rPr>
      </w:pPr>
    </w:p>
    <w:p w14:paraId="1FC59C82" w14:textId="2048FE14" w:rsidR="002F0FC7" w:rsidRPr="003271EE" w:rsidRDefault="002F0FC7" w:rsidP="00DB2341">
      <w:pPr>
        <w:spacing w:after="0"/>
        <w:rPr>
          <w:noProof/>
          <w:u w:val="single"/>
          <w:lang w:eastAsia="en-GB"/>
        </w:rPr>
      </w:pPr>
      <w:r w:rsidRPr="009449DE">
        <w:rPr>
          <w:b/>
          <w:bCs/>
          <w:noProof/>
          <w:u w:val="single"/>
          <w:lang w:eastAsia="en-GB"/>
        </w:rPr>
        <w:t>S</w:t>
      </w:r>
      <w:r w:rsidR="00D75A77" w:rsidRPr="009449DE">
        <w:rPr>
          <w:b/>
          <w:bCs/>
          <w:noProof/>
          <w:u w:val="single"/>
          <w:lang w:eastAsia="en-GB"/>
        </w:rPr>
        <w:t>IX</w:t>
      </w:r>
      <w:r w:rsidRPr="009449DE">
        <w:rPr>
          <w:b/>
          <w:bCs/>
          <w:noProof/>
          <w:u w:val="single"/>
          <w:lang w:eastAsia="en-GB"/>
        </w:rPr>
        <w:t xml:space="preserve"> </w:t>
      </w:r>
      <w:r w:rsidR="00D75A77" w:rsidRPr="009449DE">
        <w:rPr>
          <w:b/>
          <w:bCs/>
          <w:noProof/>
          <w:u w:val="single"/>
          <w:lang w:eastAsia="en-GB"/>
        </w:rPr>
        <w:t>VALUE</w:t>
      </w:r>
      <w:r w:rsidRPr="009449DE">
        <w:rPr>
          <w:b/>
          <w:bCs/>
          <w:noProof/>
          <w:u w:val="single"/>
          <w:lang w:eastAsia="en-GB"/>
        </w:rPr>
        <w:t xml:space="preserve"> </w:t>
      </w:r>
      <w:r w:rsidR="00D75A77" w:rsidRPr="009449DE">
        <w:rPr>
          <w:b/>
          <w:bCs/>
          <w:noProof/>
          <w:u w:val="single"/>
          <w:lang w:eastAsia="en-GB"/>
        </w:rPr>
        <w:t>WHITES</w:t>
      </w:r>
      <w:r w:rsidR="00466EF5" w:rsidRPr="009449DE">
        <w:rPr>
          <w:b/>
          <w:bCs/>
          <w:noProof/>
          <w:lang w:eastAsia="en-GB"/>
        </w:rPr>
        <w:t xml:space="preserve"> - £48</w:t>
      </w:r>
      <w:r w:rsidR="00D75A77" w:rsidRPr="009449DE">
        <w:rPr>
          <w:b/>
          <w:bCs/>
          <w:noProof/>
          <w:lang w:eastAsia="en-GB"/>
        </w:rPr>
        <w:t xml:space="preserve"> per cas</w:t>
      </w:r>
      <w:r w:rsidR="003271EE">
        <w:rPr>
          <w:b/>
          <w:bCs/>
          <w:noProof/>
          <w:lang w:eastAsia="en-GB"/>
        </w:rPr>
        <w:t xml:space="preserve">e - </w:t>
      </w:r>
      <w:r w:rsidR="003271EE">
        <w:rPr>
          <w:noProof/>
          <w:lang w:eastAsia="en-GB"/>
        </w:rPr>
        <w:t>average price of £8 per bottle</w:t>
      </w:r>
    </w:p>
    <w:p w14:paraId="4E6BE691" w14:textId="77777777" w:rsidR="00D75A77" w:rsidRDefault="00466EF5" w:rsidP="00DB2341">
      <w:pPr>
        <w:spacing w:after="0"/>
        <w:rPr>
          <w:noProof/>
          <w:lang w:eastAsia="en-GB"/>
        </w:rPr>
      </w:pPr>
      <w:r>
        <w:rPr>
          <w:noProof/>
          <w:lang w:eastAsia="en-GB"/>
        </w:rPr>
        <w:t xml:space="preserve">2 bottles each of the following: </w:t>
      </w:r>
    </w:p>
    <w:p w14:paraId="3BD1CD73" w14:textId="052723F2" w:rsidR="00466EF5" w:rsidRDefault="00466EF5" w:rsidP="00DB2341">
      <w:pPr>
        <w:spacing w:after="0"/>
        <w:rPr>
          <w:noProof/>
          <w:lang w:eastAsia="en-GB"/>
        </w:rPr>
      </w:pPr>
      <w:bookmarkStart w:id="0" w:name="_Hlk39400271"/>
      <w:r>
        <w:rPr>
          <w:noProof/>
          <w:lang w:eastAsia="en-GB"/>
        </w:rPr>
        <w:t>Vina Zielo</w:t>
      </w:r>
      <w:r w:rsidR="004E039C">
        <w:rPr>
          <w:noProof/>
          <w:lang w:eastAsia="en-GB"/>
        </w:rPr>
        <w:t>,</w:t>
      </w:r>
      <w:r>
        <w:rPr>
          <w:noProof/>
          <w:lang w:eastAsia="en-GB"/>
        </w:rPr>
        <w:t xml:space="preserve"> Macabeo</w:t>
      </w:r>
      <w:r w:rsidR="004E039C">
        <w:rPr>
          <w:noProof/>
          <w:lang w:eastAsia="en-GB"/>
        </w:rPr>
        <w:t>; The Paddock, Chardonnay; Rio Rico, Sauvignon Blanc</w:t>
      </w:r>
    </w:p>
    <w:bookmarkEnd w:id="0"/>
    <w:p w14:paraId="499AA52C" w14:textId="588ED1D9" w:rsidR="00D75A77" w:rsidRDefault="00D75A77" w:rsidP="00DB2341">
      <w:pPr>
        <w:spacing w:after="0"/>
        <w:rPr>
          <w:noProof/>
          <w:lang w:eastAsia="en-GB"/>
        </w:rPr>
      </w:pPr>
    </w:p>
    <w:p w14:paraId="67CE6CD6" w14:textId="21503E1C" w:rsidR="00D75A77" w:rsidRPr="003271EE" w:rsidRDefault="00D75A77" w:rsidP="00DB2341">
      <w:pPr>
        <w:spacing w:after="0"/>
        <w:rPr>
          <w:noProof/>
          <w:lang w:eastAsia="en-GB"/>
        </w:rPr>
      </w:pPr>
      <w:r w:rsidRPr="009449DE">
        <w:rPr>
          <w:b/>
          <w:bCs/>
          <w:noProof/>
          <w:u w:val="single"/>
          <w:lang w:eastAsia="en-GB"/>
        </w:rPr>
        <w:t>SIX VALUE REDS</w:t>
      </w:r>
      <w:r w:rsidRPr="009449DE">
        <w:rPr>
          <w:b/>
          <w:bCs/>
          <w:noProof/>
          <w:lang w:eastAsia="en-GB"/>
        </w:rPr>
        <w:t xml:space="preserve"> - </w:t>
      </w:r>
      <w:r w:rsidR="009449DE" w:rsidRPr="009449DE">
        <w:rPr>
          <w:b/>
          <w:bCs/>
          <w:noProof/>
          <w:lang w:eastAsia="en-GB"/>
        </w:rPr>
        <w:t>£52 per case</w:t>
      </w:r>
      <w:r w:rsidR="003271EE">
        <w:rPr>
          <w:b/>
          <w:bCs/>
          <w:noProof/>
          <w:lang w:eastAsia="en-GB"/>
        </w:rPr>
        <w:t xml:space="preserve"> </w:t>
      </w:r>
      <w:r w:rsidR="003271EE">
        <w:rPr>
          <w:noProof/>
          <w:lang w:eastAsia="en-GB"/>
        </w:rPr>
        <w:t>– average price of £8.67 per bottle</w:t>
      </w:r>
    </w:p>
    <w:p w14:paraId="4F27C791" w14:textId="5337453D" w:rsidR="009449DE" w:rsidRDefault="00165273" w:rsidP="00DB2341">
      <w:pPr>
        <w:spacing w:after="0"/>
        <w:rPr>
          <w:noProof/>
          <w:lang w:eastAsia="en-GB"/>
        </w:rPr>
      </w:pPr>
      <w:r>
        <w:rPr>
          <w:noProof/>
          <w:lang w:eastAsia="en-GB"/>
        </w:rPr>
        <w:t>2 bottles each of the following:</w:t>
      </w:r>
    </w:p>
    <w:p w14:paraId="2A407587" w14:textId="06621FA1" w:rsidR="0084242B" w:rsidRDefault="00165273" w:rsidP="0084242B">
      <w:pPr>
        <w:spacing w:after="0"/>
        <w:rPr>
          <w:noProof/>
          <w:lang w:eastAsia="en-GB"/>
        </w:rPr>
      </w:pPr>
      <w:bookmarkStart w:id="1" w:name="_Hlk39400288"/>
      <w:r>
        <w:rPr>
          <w:noProof/>
          <w:lang w:eastAsia="en-GB"/>
        </w:rPr>
        <w:t>Vina Zielo</w:t>
      </w:r>
      <w:r w:rsidR="00D473C0">
        <w:rPr>
          <w:noProof/>
          <w:lang w:eastAsia="en-GB"/>
        </w:rPr>
        <w:t>,</w:t>
      </w:r>
      <w:r>
        <w:rPr>
          <w:noProof/>
          <w:lang w:eastAsia="en-GB"/>
        </w:rPr>
        <w:t xml:space="preserve"> Garnacha</w:t>
      </w:r>
      <w:r w:rsidR="00D473C0">
        <w:rPr>
          <w:noProof/>
          <w:lang w:eastAsia="en-GB"/>
        </w:rPr>
        <w:t>;</w:t>
      </w:r>
      <w:r>
        <w:rPr>
          <w:noProof/>
          <w:lang w:eastAsia="en-GB"/>
        </w:rPr>
        <w:t xml:space="preserve"> El Cuyo, Malbec</w:t>
      </w:r>
      <w:r w:rsidR="00D473C0">
        <w:rPr>
          <w:noProof/>
          <w:lang w:eastAsia="en-GB"/>
        </w:rPr>
        <w:t>;</w:t>
      </w:r>
      <w:r>
        <w:rPr>
          <w:noProof/>
          <w:lang w:eastAsia="en-GB"/>
        </w:rPr>
        <w:t xml:space="preserve"> Spier, Merlot</w:t>
      </w:r>
      <w:bookmarkEnd w:id="1"/>
    </w:p>
    <w:p w14:paraId="70414ADE" w14:textId="153D874D" w:rsidR="0084242B" w:rsidRDefault="0084242B" w:rsidP="00DB2341">
      <w:pPr>
        <w:spacing w:after="0"/>
        <w:rPr>
          <w:noProof/>
          <w:lang w:eastAsia="en-GB"/>
        </w:rPr>
      </w:pPr>
    </w:p>
    <w:sectPr w:rsidR="0084242B" w:rsidSect="003F581C">
      <w:footerReference w:type="default" r:id="rId10"/>
      <w:pgSz w:w="11906" w:h="16838"/>
      <w:pgMar w:top="1440" w:right="1440" w:bottom="1440" w:left="1440" w:header="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1116" w14:textId="77777777" w:rsidR="00BA2AED" w:rsidRDefault="00BA2AED" w:rsidP="003B2285">
      <w:pPr>
        <w:spacing w:after="0" w:line="240" w:lineRule="auto"/>
      </w:pPr>
      <w:r>
        <w:separator/>
      </w:r>
    </w:p>
  </w:endnote>
  <w:endnote w:type="continuationSeparator" w:id="0">
    <w:p w14:paraId="7BA7C857" w14:textId="77777777" w:rsidR="00BA2AED" w:rsidRDefault="00BA2AED" w:rsidP="003B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E81" w14:textId="37F8027F" w:rsidR="00A24143" w:rsidRPr="00A21F5D" w:rsidRDefault="00A24143" w:rsidP="003B2285">
    <w:pPr>
      <w:pStyle w:val="Footer"/>
      <w:ind w:left="2880"/>
      <w:rPr>
        <w:color w:val="BF8F00" w:themeColor="accent4" w:themeShade="BF"/>
      </w:rPr>
    </w:pPr>
    <w:r w:rsidRPr="00A21F5D">
      <w:rPr>
        <w:color w:val="BF8F00" w:themeColor="accent4" w:themeShade="BF"/>
      </w:rPr>
      <w:t>73 High Street, Woburn Sands, MK17 8Q</w:t>
    </w:r>
    <w:r w:rsidR="00E9305B">
      <w:rPr>
        <w:color w:val="BF8F00" w:themeColor="accent4" w:themeShade="BF"/>
      </w:rPr>
      <w:t>Y</w:t>
    </w:r>
  </w:p>
  <w:p w14:paraId="784B16F0" w14:textId="662CDF6E" w:rsidR="00A24143" w:rsidRPr="00A21F5D" w:rsidRDefault="00A24143" w:rsidP="003B2285">
    <w:pPr>
      <w:pStyle w:val="Footer"/>
      <w:ind w:left="2880"/>
      <w:rPr>
        <w:color w:val="BF8F00" w:themeColor="accent4" w:themeShade="BF"/>
      </w:rPr>
    </w:pPr>
    <w:r w:rsidRPr="00A21F5D">
      <w:rPr>
        <w:color w:val="BF8F00" w:themeColor="accent4" w:themeShade="BF"/>
      </w:rPr>
      <w:tab/>
      <w:t xml:space="preserve">  01908 582020</w:t>
    </w:r>
    <w:r w:rsidRPr="00A21F5D">
      <w:rPr>
        <w:color w:val="BF8F00" w:themeColor="accent4" w:themeShade="BF"/>
      </w:rPr>
      <w:tab/>
    </w:r>
  </w:p>
  <w:p w14:paraId="4B19DA73" w14:textId="7CDAEABE" w:rsidR="00A24143" w:rsidRPr="00A21F5D" w:rsidRDefault="00A24143" w:rsidP="003B2285">
    <w:pPr>
      <w:pStyle w:val="Footer"/>
      <w:ind w:left="2880"/>
      <w:rPr>
        <w:color w:val="BF8F00" w:themeColor="accent4" w:themeShade="BF"/>
      </w:rPr>
    </w:pPr>
    <w:r w:rsidRPr="00A21F5D">
      <w:rPr>
        <w:color w:val="BF8F00" w:themeColor="accent4" w:themeShade="BF"/>
      </w:rPr>
      <w:tab/>
    </w:r>
    <w:hyperlink r:id="rId1" w:history="1">
      <w:r w:rsidRPr="00A21F5D">
        <w:rPr>
          <w:rStyle w:val="Hyperlink"/>
          <w:color w:val="BF8F00" w:themeColor="accent4" w:themeShade="BF"/>
        </w:rPr>
        <w:t>www.auberginedeli.co.uk</w:t>
      </w:r>
    </w:hyperlink>
  </w:p>
  <w:p w14:paraId="0C0CB727" w14:textId="756C735B" w:rsidR="00A24143" w:rsidRPr="00A21F5D" w:rsidRDefault="00A24143" w:rsidP="003B2285">
    <w:pPr>
      <w:pStyle w:val="Footer"/>
      <w:ind w:left="2880"/>
      <w:rPr>
        <w:color w:val="BF8F00" w:themeColor="accent4" w:themeShade="BF"/>
      </w:rPr>
    </w:pPr>
    <w:r w:rsidRPr="00A21F5D">
      <w:rPr>
        <w:color w:val="BF8F00" w:themeColor="accent4" w:themeShade="BF"/>
      </w:rPr>
      <w:tab/>
      <w:t>auberginedeli@btconnect.com</w:t>
    </w:r>
  </w:p>
  <w:p w14:paraId="31A6B1AA" w14:textId="77777777" w:rsidR="00A24143" w:rsidRPr="00A21F5D" w:rsidRDefault="00A24143">
    <w:pPr>
      <w:pStyle w:val="Footer"/>
      <w:rPr>
        <w:color w:val="BF8F00"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C6AC" w14:textId="77777777" w:rsidR="00BA2AED" w:rsidRDefault="00BA2AED" w:rsidP="003B2285">
      <w:pPr>
        <w:spacing w:after="0" w:line="240" w:lineRule="auto"/>
      </w:pPr>
      <w:r>
        <w:separator/>
      </w:r>
    </w:p>
  </w:footnote>
  <w:footnote w:type="continuationSeparator" w:id="0">
    <w:p w14:paraId="56F0D808" w14:textId="77777777" w:rsidR="00BA2AED" w:rsidRDefault="00BA2AED" w:rsidP="003B2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4C6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5E6F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44EB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63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E61D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2E9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855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CE68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C470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284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C7270"/>
    <w:multiLevelType w:val="multilevel"/>
    <w:tmpl w:val="197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83B2A"/>
    <w:multiLevelType w:val="multilevel"/>
    <w:tmpl w:val="EB5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5625"/>
    <w:multiLevelType w:val="multilevel"/>
    <w:tmpl w:val="067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B620B"/>
    <w:multiLevelType w:val="multilevel"/>
    <w:tmpl w:val="F8A0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62450"/>
    <w:multiLevelType w:val="multilevel"/>
    <w:tmpl w:val="AE4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97C45"/>
    <w:multiLevelType w:val="multilevel"/>
    <w:tmpl w:val="841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A37A5"/>
    <w:multiLevelType w:val="multilevel"/>
    <w:tmpl w:val="F7A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40F99"/>
    <w:multiLevelType w:val="multilevel"/>
    <w:tmpl w:val="33A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C3013"/>
    <w:multiLevelType w:val="multilevel"/>
    <w:tmpl w:val="23B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11419"/>
    <w:multiLevelType w:val="multilevel"/>
    <w:tmpl w:val="4F6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457F1"/>
    <w:multiLevelType w:val="hybridMultilevel"/>
    <w:tmpl w:val="39283530"/>
    <w:lvl w:ilvl="0" w:tplc="FB3AA814">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E53FCA"/>
    <w:multiLevelType w:val="multilevel"/>
    <w:tmpl w:val="E946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168AF"/>
    <w:multiLevelType w:val="multilevel"/>
    <w:tmpl w:val="A5A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72328"/>
    <w:multiLevelType w:val="multilevel"/>
    <w:tmpl w:val="E21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94D57"/>
    <w:multiLevelType w:val="multilevel"/>
    <w:tmpl w:val="AEE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6453B"/>
    <w:multiLevelType w:val="multilevel"/>
    <w:tmpl w:val="3944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1"/>
  </w:num>
  <w:num w:numId="4">
    <w:abstractNumId w:val="13"/>
  </w:num>
  <w:num w:numId="5">
    <w:abstractNumId w:val="25"/>
  </w:num>
  <w:num w:numId="6">
    <w:abstractNumId w:val="24"/>
  </w:num>
  <w:num w:numId="7">
    <w:abstractNumId w:val="14"/>
  </w:num>
  <w:num w:numId="8">
    <w:abstractNumId w:val="18"/>
  </w:num>
  <w:num w:numId="9">
    <w:abstractNumId w:val="2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1"/>
  </w:num>
  <w:num w:numId="23">
    <w:abstractNumId w:val="10"/>
  </w:num>
  <w:num w:numId="24">
    <w:abstractNumId w:val="17"/>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63"/>
    <w:rsid w:val="00000E62"/>
    <w:rsid w:val="0000286D"/>
    <w:rsid w:val="0000402E"/>
    <w:rsid w:val="0000437A"/>
    <w:rsid w:val="00005EB8"/>
    <w:rsid w:val="00010D0E"/>
    <w:rsid w:val="00014210"/>
    <w:rsid w:val="0001489E"/>
    <w:rsid w:val="000322BC"/>
    <w:rsid w:val="00033C2D"/>
    <w:rsid w:val="00035223"/>
    <w:rsid w:val="00036B58"/>
    <w:rsid w:val="00036DAD"/>
    <w:rsid w:val="000507E3"/>
    <w:rsid w:val="0005603C"/>
    <w:rsid w:val="000569E3"/>
    <w:rsid w:val="000634C6"/>
    <w:rsid w:val="000643F0"/>
    <w:rsid w:val="0006445C"/>
    <w:rsid w:val="00065AEC"/>
    <w:rsid w:val="00066181"/>
    <w:rsid w:val="00066D19"/>
    <w:rsid w:val="00082B32"/>
    <w:rsid w:val="00090EF0"/>
    <w:rsid w:val="00094279"/>
    <w:rsid w:val="0009455D"/>
    <w:rsid w:val="00095540"/>
    <w:rsid w:val="00097DF3"/>
    <w:rsid w:val="000A1B56"/>
    <w:rsid w:val="000A4B7E"/>
    <w:rsid w:val="000A648A"/>
    <w:rsid w:val="000B1429"/>
    <w:rsid w:val="000B184A"/>
    <w:rsid w:val="000B2413"/>
    <w:rsid w:val="000B428E"/>
    <w:rsid w:val="000B5514"/>
    <w:rsid w:val="000B6096"/>
    <w:rsid w:val="000C064C"/>
    <w:rsid w:val="000C40BB"/>
    <w:rsid w:val="000C4B7F"/>
    <w:rsid w:val="000C7AB0"/>
    <w:rsid w:val="000D2745"/>
    <w:rsid w:val="000D3552"/>
    <w:rsid w:val="000E79B9"/>
    <w:rsid w:val="000F0814"/>
    <w:rsid w:val="000F690F"/>
    <w:rsid w:val="0010090E"/>
    <w:rsid w:val="001010E3"/>
    <w:rsid w:val="00105D25"/>
    <w:rsid w:val="001112FA"/>
    <w:rsid w:val="00111368"/>
    <w:rsid w:val="0012366D"/>
    <w:rsid w:val="00123DCD"/>
    <w:rsid w:val="001257DE"/>
    <w:rsid w:val="00125C36"/>
    <w:rsid w:val="001305B6"/>
    <w:rsid w:val="00132BD4"/>
    <w:rsid w:val="00132CDD"/>
    <w:rsid w:val="001410E3"/>
    <w:rsid w:val="00142DC8"/>
    <w:rsid w:val="0014331E"/>
    <w:rsid w:val="001519E8"/>
    <w:rsid w:val="00152D8B"/>
    <w:rsid w:val="00165273"/>
    <w:rsid w:val="001677A8"/>
    <w:rsid w:val="00167CFF"/>
    <w:rsid w:val="00171F37"/>
    <w:rsid w:val="001723A0"/>
    <w:rsid w:val="001745A1"/>
    <w:rsid w:val="0017554C"/>
    <w:rsid w:val="00182E14"/>
    <w:rsid w:val="00190570"/>
    <w:rsid w:val="00193745"/>
    <w:rsid w:val="00196E4F"/>
    <w:rsid w:val="001970D1"/>
    <w:rsid w:val="00197E5D"/>
    <w:rsid w:val="001A05A3"/>
    <w:rsid w:val="001A2275"/>
    <w:rsid w:val="001A2389"/>
    <w:rsid w:val="001A4C13"/>
    <w:rsid w:val="001C2A41"/>
    <w:rsid w:val="001C4BB3"/>
    <w:rsid w:val="001D0B17"/>
    <w:rsid w:val="001D1A0F"/>
    <w:rsid w:val="001D4656"/>
    <w:rsid w:val="001D70DB"/>
    <w:rsid w:val="001D7A70"/>
    <w:rsid w:val="001E4C7C"/>
    <w:rsid w:val="001E4D90"/>
    <w:rsid w:val="001E77F5"/>
    <w:rsid w:val="001F015D"/>
    <w:rsid w:val="001F4623"/>
    <w:rsid w:val="00200902"/>
    <w:rsid w:val="00202A6A"/>
    <w:rsid w:val="002109CA"/>
    <w:rsid w:val="00212481"/>
    <w:rsid w:val="002136F8"/>
    <w:rsid w:val="002147BF"/>
    <w:rsid w:val="0023115E"/>
    <w:rsid w:val="00231E3F"/>
    <w:rsid w:val="002367C6"/>
    <w:rsid w:val="00240B38"/>
    <w:rsid w:val="00241A02"/>
    <w:rsid w:val="00243350"/>
    <w:rsid w:val="0024508E"/>
    <w:rsid w:val="002451D6"/>
    <w:rsid w:val="002455AD"/>
    <w:rsid w:val="00245A3A"/>
    <w:rsid w:val="00246DE8"/>
    <w:rsid w:val="00247F75"/>
    <w:rsid w:val="002500D9"/>
    <w:rsid w:val="002533D3"/>
    <w:rsid w:val="00255C8B"/>
    <w:rsid w:val="00272F0A"/>
    <w:rsid w:val="002749D6"/>
    <w:rsid w:val="0027603C"/>
    <w:rsid w:val="0028039C"/>
    <w:rsid w:val="00281FE4"/>
    <w:rsid w:val="00284BDE"/>
    <w:rsid w:val="00287835"/>
    <w:rsid w:val="00293960"/>
    <w:rsid w:val="002A1A79"/>
    <w:rsid w:val="002A4978"/>
    <w:rsid w:val="002A5AEE"/>
    <w:rsid w:val="002A684C"/>
    <w:rsid w:val="002B4287"/>
    <w:rsid w:val="002B57E8"/>
    <w:rsid w:val="002B61D9"/>
    <w:rsid w:val="002B629C"/>
    <w:rsid w:val="002C3B06"/>
    <w:rsid w:val="002D0688"/>
    <w:rsid w:val="002D4948"/>
    <w:rsid w:val="002D4E43"/>
    <w:rsid w:val="002D7F5B"/>
    <w:rsid w:val="002E2BD3"/>
    <w:rsid w:val="002F0FC7"/>
    <w:rsid w:val="002F22FA"/>
    <w:rsid w:val="002F3692"/>
    <w:rsid w:val="002F4B12"/>
    <w:rsid w:val="002F5B69"/>
    <w:rsid w:val="002F681F"/>
    <w:rsid w:val="0030168C"/>
    <w:rsid w:val="00306AEC"/>
    <w:rsid w:val="0031106C"/>
    <w:rsid w:val="003213C3"/>
    <w:rsid w:val="00322C9E"/>
    <w:rsid w:val="003271EE"/>
    <w:rsid w:val="00327845"/>
    <w:rsid w:val="00334BA5"/>
    <w:rsid w:val="00335C4B"/>
    <w:rsid w:val="0034512B"/>
    <w:rsid w:val="00347F6A"/>
    <w:rsid w:val="00350C9A"/>
    <w:rsid w:val="00351B8C"/>
    <w:rsid w:val="00353B75"/>
    <w:rsid w:val="003543D8"/>
    <w:rsid w:val="00355B40"/>
    <w:rsid w:val="00356F04"/>
    <w:rsid w:val="0037241A"/>
    <w:rsid w:val="00375764"/>
    <w:rsid w:val="003810CB"/>
    <w:rsid w:val="00383AE8"/>
    <w:rsid w:val="00384390"/>
    <w:rsid w:val="00384EE5"/>
    <w:rsid w:val="00384F11"/>
    <w:rsid w:val="00385795"/>
    <w:rsid w:val="00391216"/>
    <w:rsid w:val="003A0A74"/>
    <w:rsid w:val="003A3C47"/>
    <w:rsid w:val="003A403C"/>
    <w:rsid w:val="003A4130"/>
    <w:rsid w:val="003A67BB"/>
    <w:rsid w:val="003B1315"/>
    <w:rsid w:val="003B17FE"/>
    <w:rsid w:val="003B210F"/>
    <w:rsid w:val="003B2285"/>
    <w:rsid w:val="003B7016"/>
    <w:rsid w:val="003C1CE5"/>
    <w:rsid w:val="003C3CAB"/>
    <w:rsid w:val="003C4F89"/>
    <w:rsid w:val="003C564B"/>
    <w:rsid w:val="003C5A26"/>
    <w:rsid w:val="003C63CC"/>
    <w:rsid w:val="003D1CDE"/>
    <w:rsid w:val="003D1F54"/>
    <w:rsid w:val="003D3A8C"/>
    <w:rsid w:val="003E008B"/>
    <w:rsid w:val="003E10A0"/>
    <w:rsid w:val="003E36BE"/>
    <w:rsid w:val="003F33E2"/>
    <w:rsid w:val="003F581C"/>
    <w:rsid w:val="003F660B"/>
    <w:rsid w:val="0040281A"/>
    <w:rsid w:val="00404A24"/>
    <w:rsid w:val="004069F6"/>
    <w:rsid w:val="00414B88"/>
    <w:rsid w:val="00415981"/>
    <w:rsid w:val="00421239"/>
    <w:rsid w:val="004233EE"/>
    <w:rsid w:val="00423E75"/>
    <w:rsid w:val="00424311"/>
    <w:rsid w:val="00426D2F"/>
    <w:rsid w:val="00430532"/>
    <w:rsid w:val="004307CF"/>
    <w:rsid w:val="0043130C"/>
    <w:rsid w:val="00431971"/>
    <w:rsid w:val="00432B54"/>
    <w:rsid w:val="00433810"/>
    <w:rsid w:val="00442EC9"/>
    <w:rsid w:val="004442BD"/>
    <w:rsid w:val="0044532B"/>
    <w:rsid w:val="00447B60"/>
    <w:rsid w:val="00450665"/>
    <w:rsid w:val="004550E3"/>
    <w:rsid w:val="00457417"/>
    <w:rsid w:val="004574DA"/>
    <w:rsid w:val="0046071D"/>
    <w:rsid w:val="00462EC4"/>
    <w:rsid w:val="004631DC"/>
    <w:rsid w:val="0046518F"/>
    <w:rsid w:val="00466EA6"/>
    <w:rsid w:val="00466EF5"/>
    <w:rsid w:val="00467A0C"/>
    <w:rsid w:val="004709A9"/>
    <w:rsid w:val="00473D39"/>
    <w:rsid w:val="00486B13"/>
    <w:rsid w:val="004870D0"/>
    <w:rsid w:val="004870E9"/>
    <w:rsid w:val="004871D1"/>
    <w:rsid w:val="00491F9E"/>
    <w:rsid w:val="004932A5"/>
    <w:rsid w:val="00493412"/>
    <w:rsid w:val="004939F1"/>
    <w:rsid w:val="00494518"/>
    <w:rsid w:val="00496873"/>
    <w:rsid w:val="004A0619"/>
    <w:rsid w:val="004A6306"/>
    <w:rsid w:val="004B09C2"/>
    <w:rsid w:val="004B6E19"/>
    <w:rsid w:val="004C1A51"/>
    <w:rsid w:val="004C307C"/>
    <w:rsid w:val="004C4BCE"/>
    <w:rsid w:val="004C5D5D"/>
    <w:rsid w:val="004C61C7"/>
    <w:rsid w:val="004D0FBA"/>
    <w:rsid w:val="004D1470"/>
    <w:rsid w:val="004D1995"/>
    <w:rsid w:val="004E039C"/>
    <w:rsid w:val="004E0919"/>
    <w:rsid w:val="004E386C"/>
    <w:rsid w:val="004E603C"/>
    <w:rsid w:val="004E7F05"/>
    <w:rsid w:val="004F00AD"/>
    <w:rsid w:val="004F0E97"/>
    <w:rsid w:val="004F2EA7"/>
    <w:rsid w:val="004F3B55"/>
    <w:rsid w:val="005014DC"/>
    <w:rsid w:val="00502D81"/>
    <w:rsid w:val="00507810"/>
    <w:rsid w:val="0050787C"/>
    <w:rsid w:val="00507CF2"/>
    <w:rsid w:val="00513FAE"/>
    <w:rsid w:val="005147E9"/>
    <w:rsid w:val="00517C68"/>
    <w:rsid w:val="00520A73"/>
    <w:rsid w:val="00525142"/>
    <w:rsid w:val="00531442"/>
    <w:rsid w:val="00532DB4"/>
    <w:rsid w:val="005445E3"/>
    <w:rsid w:val="005560F5"/>
    <w:rsid w:val="00560B98"/>
    <w:rsid w:val="00563917"/>
    <w:rsid w:val="005709C6"/>
    <w:rsid w:val="0057480E"/>
    <w:rsid w:val="005767AB"/>
    <w:rsid w:val="00582554"/>
    <w:rsid w:val="00585798"/>
    <w:rsid w:val="005904BA"/>
    <w:rsid w:val="005909C3"/>
    <w:rsid w:val="00591EFC"/>
    <w:rsid w:val="00593128"/>
    <w:rsid w:val="005A0709"/>
    <w:rsid w:val="005A3E2F"/>
    <w:rsid w:val="005A6446"/>
    <w:rsid w:val="005B5C7B"/>
    <w:rsid w:val="005B6E99"/>
    <w:rsid w:val="005C24A2"/>
    <w:rsid w:val="005C69D7"/>
    <w:rsid w:val="005D0099"/>
    <w:rsid w:val="005D36EB"/>
    <w:rsid w:val="005E166E"/>
    <w:rsid w:val="005E3E11"/>
    <w:rsid w:val="005F400D"/>
    <w:rsid w:val="005F4AFA"/>
    <w:rsid w:val="005F54BE"/>
    <w:rsid w:val="005F667C"/>
    <w:rsid w:val="005F70B5"/>
    <w:rsid w:val="005F7620"/>
    <w:rsid w:val="00605495"/>
    <w:rsid w:val="0060580D"/>
    <w:rsid w:val="0060791F"/>
    <w:rsid w:val="00614A98"/>
    <w:rsid w:val="00615215"/>
    <w:rsid w:val="0061579E"/>
    <w:rsid w:val="006179F8"/>
    <w:rsid w:val="00621250"/>
    <w:rsid w:val="00621298"/>
    <w:rsid w:val="006236CF"/>
    <w:rsid w:val="00624563"/>
    <w:rsid w:val="00630995"/>
    <w:rsid w:val="00630C5F"/>
    <w:rsid w:val="00631F57"/>
    <w:rsid w:val="0063356F"/>
    <w:rsid w:val="0063644E"/>
    <w:rsid w:val="00641997"/>
    <w:rsid w:val="006464C8"/>
    <w:rsid w:val="00650B84"/>
    <w:rsid w:val="00654338"/>
    <w:rsid w:val="006627AA"/>
    <w:rsid w:val="00665236"/>
    <w:rsid w:val="006720BF"/>
    <w:rsid w:val="00672FB7"/>
    <w:rsid w:val="00674600"/>
    <w:rsid w:val="00675771"/>
    <w:rsid w:val="00676690"/>
    <w:rsid w:val="00683ED4"/>
    <w:rsid w:val="00685581"/>
    <w:rsid w:val="0068743D"/>
    <w:rsid w:val="006900CB"/>
    <w:rsid w:val="0069108C"/>
    <w:rsid w:val="006916A0"/>
    <w:rsid w:val="00691BC1"/>
    <w:rsid w:val="00694CFE"/>
    <w:rsid w:val="00694F53"/>
    <w:rsid w:val="006A2E9D"/>
    <w:rsid w:val="006A360C"/>
    <w:rsid w:val="006A398C"/>
    <w:rsid w:val="006A578E"/>
    <w:rsid w:val="006A6137"/>
    <w:rsid w:val="006A7BA6"/>
    <w:rsid w:val="006A7FCB"/>
    <w:rsid w:val="006B0BE2"/>
    <w:rsid w:val="006B4733"/>
    <w:rsid w:val="006B52CA"/>
    <w:rsid w:val="006C0718"/>
    <w:rsid w:val="006C07C7"/>
    <w:rsid w:val="006C10E8"/>
    <w:rsid w:val="006C1F95"/>
    <w:rsid w:val="006C2444"/>
    <w:rsid w:val="006C2DCC"/>
    <w:rsid w:val="006C3CD5"/>
    <w:rsid w:val="006C433A"/>
    <w:rsid w:val="006C4D58"/>
    <w:rsid w:val="006C7F31"/>
    <w:rsid w:val="006D467F"/>
    <w:rsid w:val="006D4852"/>
    <w:rsid w:val="006D6132"/>
    <w:rsid w:val="006E3304"/>
    <w:rsid w:val="006E6C85"/>
    <w:rsid w:val="006E7FB2"/>
    <w:rsid w:val="006F12CA"/>
    <w:rsid w:val="006F7263"/>
    <w:rsid w:val="007035D2"/>
    <w:rsid w:val="00703A65"/>
    <w:rsid w:val="0070604D"/>
    <w:rsid w:val="0071557D"/>
    <w:rsid w:val="0071559A"/>
    <w:rsid w:val="007208EE"/>
    <w:rsid w:val="00726A63"/>
    <w:rsid w:val="00730311"/>
    <w:rsid w:val="00733D59"/>
    <w:rsid w:val="00735826"/>
    <w:rsid w:val="0073730A"/>
    <w:rsid w:val="00740911"/>
    <w:rsid w:val="00744A8A"/>
    <w:rsid w:val="00747668"/>
    <w:rsid w:val="0075320B"/>
    <w:rsid w:val="007551FD"/>
    <w:rsid w:val="00757557"/>
    <w:rsid w:val="00763A8D"/>
    <w:rsid w:val="00763EE3"/>
    <w:rsid w:val="00764FC1"/>
    <w:rsid w:val="007679B1"/>
    <w:rsid w:val="00770233"/>
    <w:rsid w:val="00773AF8"/>
    <w:rsid w:val="007742DB"/>
    <w:rsid w:val="007750DD"/>
    <w:rsid w:val="00776C1C"/>
    <w:rsid w:val="007826C1"/>
    <w:rsid w:val="00784646"/>
    <w:rsid w:val="00790BA2"/>
    <w:rsid w:val="007929BD"/>
    <w:rsid w:val="007947E2"/>
    <w:rsid w:val="0079491D"/>
    <w:rsid w:val="00795BA3"/>
    <w:rsid w:val="007975CD"/>
    <w:rsid w:val="007A1446"/>
    <w:rsid w:val="007A714C"/>
    <w:rsid w:val="007A7164"/>
    <w:rsid w:val="007B08EC"/>
    <w:rsid w:val="007B3CBB"/>
    <w:rsid w:val="007B609A"/>
    <w:rsid w:val="007B6B27"/>
    <w:rsid w:val="007B6BE8"/>
    <w:rsid w:val="007B7D16"/>
    <w:rsid w:val="007C1D5D"/>
    <w:rsid w:val="007C4482"/>
    <w:rsid w:val="007D2A20"/>
    <w:rsid w:val="007D602E"/>
    <w:rsid w:val="007E130F"/>
    <w:rsid w:val="007E16C7"/>
    <w:rsid w:val="007E1A1C"/>
    <w:rsid w:val="007E672A"/>
    <w:rsid w:val="007E6C7C"/>
    <w:rsid w:val="007F26DE"/>
    <w:rsid w:val="007F368B"/>
    <w:rsid w:val="007F7C28"/>
    <w:rsid w:val="007F7FF5"/>
    <w:rsid w:val="0080242C"/>
    <w:rsid w:val="008053A3"/>
    <w:rsid w:val="008071A4"/>
    <w:rsid w:val="008077A3"/>
    <w:rsid w:val="00807BE2"/>
    <w:rsid w:val="008103CE"/>
    <w:rsid w:val="008106A7"/>
    <w:rsid w:val="00813AEF"/>
    <w:rsid w:val="0081614F"/>
    <w:rsid w:val="0082606C"/>
    <w:rsid w:val="00831D4F"/>
    <w:rsid w:val="0084242B"/>
    <w:rsid w:val="00843E17"/>
    <w:rsid w:val="008455D3"/>
    <w:rsid w:val="00845870"/>
    <w:rsid w:val="00846E50"/>
    <w:rsid w:val="00851EF4"/>
    <w:rsid w:val="008542E2"/>
    <w:rsid w:val="00854AE9"/>
    <w:rsid w:val="00860851"/>
    <w:rsid w:val="00864778"/>
    <w:rsid w:val="00866A60"/>
    <w:rsid w:val="0087059E"/>
    <w:rsid w:val="008712C5"/>
    <w:rsid w:val="00871D21"/>
    <w:rsid w:val="008727AD"/>
    <w:rsid w:val="0087550A"/>
    <w:rsid w:val="00877373"/>
    <w:rsid w:val="008778E0"/>
    <w:rsid w:val="008865E8"/>
    <w:rsid w:val="00891E34"/>
    <w:rsid w:val="00893595"/>
    <w:rsid w:val="008A0669"/>
    <w:rsid w:val="008A0766"/>
    <w:rsid w:val="008A1FB4"/>
    <w:rsid w:val="008B2A7E"/>
    <w:rsid w:val="008B65F2"/>
    <w:rsid w:val="008C5E6A"/>
    <w:rsid w:val="008E1E94"/>
    <w:rsid w:val="008E37CF"/>
    <w:rsid w:val="008E3B40"/>
    <w:rsid w:val="008E749C"/>
    <w:rsid w:val="008F5DCC"/>
    <w:rsid w:val="0090037B"/>
    <w:rsid w:val="00900833"/>
    <w:rsid w:val="00901F67"/>
    <w:rsid w:val="00906CD8"/>
    <w:rsid w:val="00912E9C"/>
    <w:rsid w:val="009272CC"/>
    <w:rsid w:val="00936C1F"/>
    <w:rsid w:val="009449DE"/>
    <w:rsid w:val="00950A0F"/>
    <w:rsid w:val="0095463F"/>
    <w:rsid w:val="00955773"/>
    <w:rsid w:val="0095727B"/>
    <w:rsid w:val="0096148C"/>
    <w:rsid w:val="00962D6E"/>
    <w:rsid w:val="00962E0F"/>
    <w:rsid w:val="00963836"/>
    <w:rsid w:val="00965FBA"/>
    <w:rsid w:val="009678D0"/>
    <w:rsid w:val="00970D9B"/>
    <w:rsid w:val="009765B1"/>
    <w:rsid w:val="00976FC2"/>
    <w:rsid w:val="009776D2"/>
    <w:rsid w:val="00977B44"/>
    <w:rsid w:val="00981114"/>
    <w:rsid w:val="00985D9B"/>
    <w:rsid w:val="00986ECA"/>
    <w:rsid w:val="00986F87"/>
    <w:rsid w:val="00987FA7"/>
    <w:rsid w:val="009900C9"/>
    <w:rsid w:val="0099379B"/>
    <w:rsid w:val="009958D3"/>
    <w:rsid w:val="0099598B"/>
    <w:rsid w:val="009978C8"/>
    <w:rsid w:val="009A09B5"/>
    <w:rsid w:val="009A6A71"/>
    <w:rsid w:val="009A74E3"/>
    <w:rsid w:val="009B18EB"/>
    <w:rsid w:val="009B1BE9"/>
    <w:rsid w:val="009B23F1"/>
    <w:rsid w:val="009B2413"/>
    <w:rsid w:val="009B2C4E"/>
    <w:rsid w:val="009B6CF2"/>
    <w:rsid w:val="009C09CF"/>
    <w:rsid w:val="009C0D3A"/>
    <w:rsid w:val="009C5EB6"/>
    <w:rsid w:val="009D2951"/>
    <w:rsid w:val="009D3652"/>
    <w:rsid w:val="009D6937"/>
    <w:rsid w:val="009D6B4C"/>
    <w:rsid w:val="009E44AD"/>
    <w:rsid w:val="00A00D6C"/>
    <w:rsid w:val="00A03C6E"/>
    <w:rsid w:val="00A06103"/>
    <w:rsid w:val="00A07022"/>
    <w:rsid w:val="00A11016"/>
    <w:rsid w:val="00A11835"/>
    <w:rsid w:val="00A13361"/>
    <w:rsid w:val="00A13D16"/>
    <w:rsid w:val="00A15A4B"/>
    <w:rsid w:val="00A17DC2"/>
    <w:rsid w:val="00A20FE0"/>
    <w:rsid w:val="00A21F5D"/>
    <w:rsid w:val="00A22EC4"/>
    <w:rsid w:val="00A24143"/>
    <w:rsid w:val="00A25F80"/>
    <w:rsid w:val="00A30EA3"/>
    <w:rsid w:val="00A30ED2"/>
    <w:rsid w:val="00A30F5E"/>
    <w:rsid w:val="00A35E84"/>
    <w:rsid w:val="00A365AE"/>
    <w:rsid w:val="00A36649"/>
    <w:rsid w:val="00A41109"/>
    <w:rsid w:val="00A431BA"/>
    <w:rsid w:val="00A4470B"/>
    <w:rsid w:val="00A56711"/>
    <w:rsid w:val="00A57623"/>
    <w:rsid w:val="00A621BC"/>
    <w:rsid w:val="00A62508"/>
    <w:rsid w:val="00A62B80"/>
    <w:rsid w:val="00A63FDB"/>
    <w:rsid w:val="00A703CF"/>
    <w:rsid w:val="00A71441"/>
    <w:rsid w:val="00A73DAC"/>
    <w:rsid w:val="00A73DC9"/>
    <w:rsid w:val="00A82B0D"/>
    <w:rsid w:val="00A83E7D"/>
    <w:rsid w:val="00A843CD"/>
    <w:rsid w:val="00A86620"/>
    <w:rsid w:val="00A868CD"/>
    <w:rsid w:val="00A872A5"/>
    <w:rsid w:val="00A9051B"/>
    <w:rsid w:val="00A97D1C"/>
    <w:rsid w:val="00AA3CE6"/>
    <w:rsid w:val="00AA6B66"/>
    <w:rsid w:val="00AB1FC5"/>
    <w:rsid w:val="00AB23D9"/>
    <w:rsid w:val="00AB7841"/>
    <w:rsid w:val="00AC64E7"/>
    <w:rsid w:val="00AD2DA5"/>
    <w:rsid w:val="00AD3532"/>
    <w:rsid w:val="00AE2863"/>
    <w:rsid w:val="00AE4F3B"/>
    <w:rsid w:val="00AF0F9C"/>
    <w:rsid w:val="00AF5A74"/>
    <w:rsid w:val="00B000F0"/>
    <w:rsid w:val="00B01B64"/>
    <w:rsid w:val="00B04F8B"/>
    <w:rsid w:val="00B07FAE"/>
    <w:rsid w:val="00B10999"/>
    <w:rsid w:val="00B11F5E"/>
    <w:rsid w:val="00B133C1"/>
    <w:rsid w:val="00B14F30"/>
    <w:rsid w:val="00B21C8F"/>
    <w:rsid w:val="00B23D32"/>
    <w:rsid w:val="00B269BC"/>
    <w:rsid w:val="00B3489C"/>
    <w:rsid w:val="00B3684C"/>
    <w:rsid w:val="00B4211B"/>
    <w:rsid w:val="00B42492"/>
    <w:rsid w:val="00B4265C"/>
    <w:rsid w:val="00B45EFC"/>
    <w:rsid w:val="00B47701"/>
    <w:rsid w:val="00B47F40"/>
    <w:rsid w:val="00B50836"/>
    <w:rsid w:val="00B51D9C"/>
    <w:rsid w:val="00B52D36"/>
    <w:rsid w:val="00B573A3"/>
    <w:rsid w:val="00B5767F"/>
    <w:rsid w:val="00B6336D"/>
    <w:rsid w:val="00B73903"/>
    <w:rsid w:val="00B7551D"/>
    <w:rsid w:val="00B83109"/>
    <w:rsid w:val="00B840AB"/>
    <w:rsid w:val="00B91303"/>
    <w:rsid w:val="00B943D7"/>
    <w:rsid w:val="00BA2AED"/>
    <w:rsid w:val="00BA407F"/>
    <w:rsid w:val="00BA430A"/>
    <w:rsid w:val="00BA525F"/>
    <w:rsid w:val="00BA7FA4"/>
    <w:rsid w:val="00BB45FE"/>
    <w:rsid w:val="00BB4BF0"/>
    <w:rsid w:val="00BB56F8"/>
    <w:rsid w:val="00BB5EFD"/>
    <w:rsid w:val="00BC18FD"/>
    <w:rsid w:val="00BC238F"/>
    <w:rsid w:val="00BC2736"/>
    <w:rsid w:val="00BC3FB4"/>
    <w:rsid w:val="00BC51FF"/>
    <w:rsid w:val="00BC5824"/>
    <w:rsid w:val="00BD2BCE"/>
    <w:rsid w:val="00BD33F5"/>
    <w:rsid w:val="00BD371B"/>
    <w:rsid w:val="00BD69B4"/>
    <w:rsid w:val="00BD6F7B"/>
    <w:rsid w:val="00BE6C7F"/>
    <w:rsid w:val="00BE7D6A"/>
    <w:rsid w:val="00BF118E"/>
    <w:rsid w:val="00BF1DD9"/>
    <w:rsid w:val="00BF3CED"/>
    <w:rsid w:val="00BF6C9E"/>
    <w:rsid w:val="00C00B0D"/>
    <w:rsid w:val="00C03EC8"/>
    <w:rsid w:val="00C07BB2"/>
    <w:rsid w:val="00C124DC"/>
    <w:rsid w:val="00C12EAE"/>
    <w:rsid w:val="00C12EF2"/>
    <w:rsid w:val="00C13E1C"/>
    <w:rsid w:val="00C14D9C"/>
    <w:rsid w:val="00C15CC3"/>
    <w:rsid w:val="00C17189"/>
    <w:rsid w:val="00C17F6A"/>
    <w:rsid w:val="00C21E78"/>
    <w:rsid w:val="00C252E1"/>
    <w:rsid w:val="00C315E4"/>
    <w:rsid w:val="00C3435D"/>
    <w:rsid w:val="00C35755"/>
    <w:rsid w:val="00C379BB"/>
    <w:rsid w:val="00C40D63"/>
    <w:rsid w:val="00C41532"/>
    <w:rsid w:val="00C42642"/>
    <w:rsid w:val="00C437B7"/>
    <w:rsid w:val="00C44CD7"/>
    <w:rsid w:val="00C45B1B"/>
    <w:rsid w:val="00C46437"/>
    <w:rsid w:val="00C464F9"/>
    <w:rsid w:val="00C51B63"/>
    <w:rsid w:val="00C54B67"/>
    <w:rsid w:val="00C57243"/>
    <w:rsid w:val="00C669C2"/>
    <w:rsid w:val="00C66AFD"/>
    <w:rsid w:val="00C746E8"/>
    <w:rsid w:val="00C81F14"/>
    <w:rsid w:val="00C830DF"/>
    <w:rsid w:val="00C900D2"/>
    <w:rsid w:val="00C90926"/>
    <w:rsid w:val="00C9790E"/>
    <w:rsid w:val="00CA01E2"/>
    <w:rsid w:val="00CA0D5D"/>
    <w:rsid w:val="00CA1EF9"/>
    <w:rsid w:val="00CA7781"/>
    <w:rsid w:val="00CB1404"/>
    <w:rsid w:val="00CB2171"/>
    <w:rsid w:val="00CB3EDD"/>
    <w:rsid w:val="00CB4E46"/>
    <w:rsid w:val="00CC6038"/>
    <w:rsid w:val="00CD003C"/>
    <w:rsid w:val="00CD2101"/>
    <w:rsid w:val="00CD288B"/>
    <w:rsid w:val="00CD4390"/>
    <w:rsid w:val="00CD4D5C"/>
    <w:rsid w:val="00CD6012"/>
    <w:rsid w:val="00CE4566"/>
    <w:rsid w:val="00CF09F9"/>
    <w:rsid w:val="00CF136B"/>
    <w:rsid w:val="00CF1707"/>
    <w:rsid w:val="00CF2DD3"/>
    <w:rsid w:val="00CF3884"/>
    <w:rsid w:val="00CF624E"/>
    <w:rsid w:val="00CF7BA9"/>
    <w:rsid w:val="00D07B3B"/>
    <w:rsid w:val="00D13C8D"/>
    <w:rsid w:val="00D14B75"/>
    <w:rsid w:val="00D2414A"/>
    <w:rsid w:val="00D314F3"/>
    <w:rsid w:val="00D3342F"/>
    <w:rsid w:val="00D35F4C"/>
    <w:rsid w:val="00D43218"/>
    <w:rsid w:val="00D4555A"/>
    <w:rsid w:val="00D4599D"/>
    <w:rsid w:val="00D46E4D"/>
    <w:rsid w:val="00D473C0"/>
    <w:rsid w:val="00D50000"/>
    <w:rsid w:val="00D510AA"/>
    <w:rsid w:val="00D523EA"/>
    <w:rsid w:val="00D52A3A"/>
    <w:rsid w:val="00D5392F"/>
    <w:rsid w:val="00D53B66"/>
    <w:rsid w:val="00D53CFE"/>
    <w:rsid w:val="00D577AF"/>
    <w:rsid w:val="00D60EEB"/>
    <w:rsid w:val="00D616D6"/>
    <w:rsid w:val="00D63941"/>
    <w:rsid w:val="00D63AE0"/>
    <w:rsid w:val="00D64C3A"/>
    <w:rsid w:val="00D74126"/>
    <w:rsid w:val="00D75A77"/>
    <w:rsid w:val="00D80919"/>
    <w:rsid w:val="00D816B4"/>
    <w:rsid w:val="00D86946"/>
    <w:rsid w:val="00D8711B"/>
    <w:rsid w:val="00D87E39"/>
    <w:rsid w:val="00D92FE0"/>
    <w:rsid w:val="00D939E2"/>
    <w:rsid w:val="00DA2A5E"/>
    <w:rsid w:val="00DB12A0"/>
    <w:rsid w:val="00DB1EDF"/>
    <w:rsid w:val="00DB2341"/>
    <w:rsid w:val="00DB3B4F"/>
    <w:rsid w:val="00DC4150"/>
    <w:rsid w:val="00DD09A3"/>
    <w:rsid w:val="00DD22BE"/>
    <w:rsid w:val="00DD35E8"/>
    <w:rsid w:val="00DD79B2"/>
    <w:rsid w:val="00DE2080"/>
    <w:rsid w:val="00DE3D32"/>
    <w:rsid w:val="00DE466E"/>
    <w:rsid w:val="00DE4D06"/>
    <w:rsid w:val="00DF0D93"/>
    <w:rsid w:val="00DF4DD4"/>
    <w:rsid w:val="00DF524E"/>
    <w:rsid w:val="00DF5E20"/>
    <w:rsid w:val="00E03653"/>
    <w:rsid w:val="00E03675"/>
    <w:rsid w:val="00E119F2"/>
    <w:rsid w:val="00E12072"/>
    <w:rsid w:val="00E222FC"/>
    <w:rsid w:val="00E24001"/>
    <w:rsid w:val="00E26DF1"/>
    <w:rsid w:val="00E35381"/>
    <w:rsid w:val="00E36907"/>
    <w:rsid w:val="00E37FA6"/>
    <w:rsid w:val="00E44309"/>
    <w:rsid w:val="00E45458"/>
    <w:rsid w:val="00E51693"/>
    <w:rsid w:val="00E573D2"/>
    <w:rsid w:val="00E57756"/>
    <w:rsid w:val="00E609A5"/>
    <w:rsid w:val="00E64938"/>
    <w:rsid w:val="00E6503A"/>
    <w:rsid w:val="00E6511C"/>
    <w:rsid w:val="00E716CF"/>
    <w:rsid w:val="00E71894"/>
    <w:rsid w:val="00E73D15"/>
    <w:rsid w:val="00E74948"/>
    <w:rsid w:val="00E80F9B"/>
    <w:rsid w:val="00E8203C"/>
    <w:rsid w:val="00E82717"/>
    <w:rsid w:val="00E9275D"/>
    <w:rsid w:val="00E9305B"/>
    <w:rsid w:val="00EA100F"/>
    <w:rsid w:val="00EA4998"/>
    <w:rsid w:val="00EA5089"/>
    <w:rsid w:val="00EA5760"/>
    <w:rsid w:val="00EB46D9"/>
    <w:rsid w:val="00EB63BE"/>
    <w:rsid w:val="00EC5C12"/>
    <w:rsid w:val="00ED50B3"/>
    <w:rsid w:val="00EE39D1"/>
    <w:rsid w:val="00EE4F85"/>
    <w:rsid w:val="00EE6C81"/>
    <w:rsid w:val="00EF1208"/>
    <w:rsid w:val="00EF3F4E"/>
    <w:rsid w:val="00EF4137"/>
    <w:rsid w:val="00EF78CF"/>
    <w:rsid w:val="00EF7E4B"/>
    <w:rsid w:val="00F03509"/>
    <w:rsid w:val="00F03A57"/>
    <w:rsid w:val="00F04F32"/>
    <w:rsid w:val="00F05CE9"/>
    <w:rsid w:val="00F10786"/>
    <w:rsid w:val="00F140B4"/>
    <w:rsid w:val="00F15609"/>
    <w:rsid w:val="00F1704B"/>
    <w:rsid w:val="00F23E98"/>
    <w:rsid w:val="00F27AF0"/>
    <w:rsid w:val="00F331E0"/>
    <w:rsid w:val="00F357AC"/>
    <w:rsid w:val="00F37DF9"/>
    <w:rsid w:val="00F42B6F"/>
    <w:rsid w:val="00F45330"/>
    <w:rsid w:val="00F47917"/>
    <w:rsid w:val="00F5035E"/>
    <w:rsid w:val="00F50416"/>
    <w:rsid w:val="00F513C9"/>
    <w:rsid w:val="00F5599C"/>
    <w:rsid w:val="00F605AE"/>
    <w:rsid w:val="00F70A28"/>
    <w:rsid w:val="00F720E6"/>
    <w:rsid w:val="00F7594C"/>
    <w:rsid w:val="00F86B68"/>
    <w:rsid w:val="00F87494"/>
    <w:rsid w:val="00F9133B"/>
    <w:rsid w:val="00F91347"/>
    <w:rsid w:val="00F9746E"/>
    <w:rsid w:val="00FA5A28"/>
    <w:rsid w:val="00FB12BE"/>
    <w:rsid w:val="00FB2990"/>
    <w:rsid w:val="00FB3555"/>
    <w:rsid w:val="00FC0721"/>
    <w:rsid w:val="00FC5337"/>
    <w:rsid w:val="00FC5C39"/>
    <w:rsid w:val="00FC7F6D"/>
    <w:rsid w:val="00FD17B2"/>
    <w:rsid w:val="00FD2580"/>
    <w:rsid w:val="00FD343B"/>
    <w:rsid w:val="00FD777B"/>
    <w:rsid w:val="00FE6621"/>
    <w:rsid w:val="00FE72EE"/>
    <w:rsid w:val="00FF11B6"/>
    <w:rsid w:val="00FF63ED"/>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49888"/>
  <w15:chartTrackingRefBased/>
  <w15:docId w15:val="{6A139139-675F-40AB-9E77-05568F7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2B"/>
  </w:style>
  <w:style w:type="paragraph" w:styleId="Heading1">
    <w:name w:val="heading 1"/>
    <w:basedOn w:val="Normal"/>
    <w:next w:val="Normal"/>
    <w:link w:val="Heading1Char"/>
    <w:uiPriority w:val="9"/>
    <w:qFormat/>
    <w:rsid w:val="006C2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2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2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C24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24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24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24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24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4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85"/>
  </w:style>
  <w:style w:type="paragraph" w:styleId="Footer">
    <w:name w:val="footer"/>
    <w:basedOn w:val="Normal"/>
    <w:link w:val="FooterChar"/>
    <w:uiPriority w:val="99"/>
    <w:unhideWhenUsed/>
    <w:rsid w:val="003B2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85"/>
  </w:style>
  <w:style w:type="character" w:styleId="Hyperlink">
    <w:name w:val="Hyperlink"/>
    <w:basedOn w:val="DefaultParagraphFont"/>
    <w:uiPriority w:val="99"/>
    <w:unhideWhenUsed/>
    <w:rsid w:val="003B2285"/>
    <w:rPr>
      <w:color w:val="0563C1" w:themeColor="hyperlink"/>
      <w:u w:val="single"/>
    </w:rPr>
  </w:style>
  <w:style w:type="paragraph" w:styleId="BalloonText">
    <w:name w:val="Balloon Text"/>
    <w:basedOn w:val="Normal"/>
    <w:link w:val="BalloonTextChar"/>
    <w:uiPriority w:val="99"/>
    <w:semiHidden/>
    <w:unhideWhenUsed/>
    <w:rsid w:val="0089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95"/>
    <w:rPr>
      <w:rFonts w:ascii="Segoe UI" w:hAnsi="Segoe UI" w:cs="Segoe UI"/>
      <w:sz w:val="18"/>
      <w:szCs w:val="18"/>
    </w:rPr>
  </w:style>
  <w:style w:type="paragraph" w:styleId="Bibliography">
    <w:name w:val="Bibliography"/>
    <w:basedOn w:val="Normal"/>
    <w:next w:val="Normal"/>
    <w:uiPriority w:val="37"/>
    <w:semiHidden/>
    <w:unhideWhenUsed/>
    <w:rsid w:val="006C2444"/>
  </w:style>
  <w:style w:type="paragraph" w:styleId="BlockText">
    <w:name w:val="Block Text"/>
    <w:basedOn w:val="Normal"/>
    <w:uiPriority w:val="99"/>
    <w:semiHidden/>
    <w:unhideWhenUsed/>
    <w:rsid w:val="006C244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C2444"/>
    <w:pPr>
      <w:spacing w:after="120"/>
    </w:pPr>
  </w:style>
  <w:style w:type="character" w:customStyle="1" w:styleId="BodyTextChar">
    <w:name w:val="Body Text Char"/>
    <w:basedOn w:val="DefaultParagraphFont"/>
    <w:link w:val="BodyText"/>
    <w:uiPriority w:val="99"/>
    <w:semiHidden/>
    <w:rsid w:val="006C2444"/>
  </w:style>
  <w:style w:type="paragraph" w:styleId="BodyText2">
    <w:name w:val="Body Text 2"/>
    <w:basedOn w:val="Normal"/>
    <w:link w:val="BodyText2Char"/>
    <w:uiPriority w:val="99"/>
    <w:semiHidden/>
    <w:unhideWhenUsed/>
    <w:rsid w:val="006C2444"/>
    <w:pPr>
      <w:spacing w:after="120" w:line="480" w:lineRule="auto"/>
    </w:pPr>
  </w:style>
  <w:style w:type="character" w:customStyle="1" w:styleId="BodyText2Char">
    <w:name w:val="Body Text 2 Char"/>
    <w:basedOn w:val="DefaultParagraphFont"/>
    <w:link w:val="BodyText2"/>
    <w:uiPriority w:val="99"/>
    <w:semiHidden/>
    <w:rsid w:val="006C2444"/>
  </w:style>
  <w:style w:type="paragraph" w:styleId="BodyText3">
    <w:name w:val="Body Text 3"/>
    <w:basedOn w:val="Normal"/>
    <w:link w:val="BodyText3Char"/>
    <w:uiPriority w:val="99"/>
    <w:semiHidden/>
    <w:unhideWhenUsed/>
    <w:rsid w:val="006C2444"/>
    <w:pPr>
      <w:spacing w:after="120"/>
    </w:pPr>
    <w:rPr>
      <w:sz w:val="16"/>
      <w:szCs w:val="16"/>
    </w:rPr>
  </w:style>
  <w:style w:type="character" w:customStyle="1" w:styleId="BodyText3Char">
    <w:name w:val="Body Text 3 Char"/>
    <w:basedOn w:val="DefaultParagraphFont"/>
    <w:link w:val="BodyText3"/>
    <w:uiPriority w:val="99"/>
    <w:semiHidden/>
    <w:rsid w:val="006C2444"/>
    <w:rPr>
      <w:sz w:val="16"/>
      <w:szCs w:val="16"/>
    </w:rPr>
  </w:style>
  <w:style w:type="paragraph" w:styleId="BodyTextFirstIndent">
    <w:name w:val="Body Text First Indent"/>
    <w:basedOn w:val="BodyText"/>
    <w:link w:val="BodyTextFirstIndentChar"/>
    <w:uiPriority w:val="99"/>
    <w:semiHidden/>
    <w:unhideWhenUsed/>
    <w:rsid w:val="006C2444"/>
    <w:pPr>
      <w:spacing w:after="160"/>
      <w:ind w:firstLine="360"/>
    </w:pPr>
  </w:style>
  <w:style w:type="character" w:customStyle="1" w:styleId="BodyTextFirstIndentChar">
    <w:name w:val="Body Text First Indent Char"/>
    <w:basedOn w:val="BodyTextChar"/>
    <w:link w:val="BodyTextFirstIndent"/>
    <w:uiPriority w:val="99"/>
    <w:semiHidden/>
    <w:rsid w:val="006C2444"/>
  </w:style>
  <w:style w:type="paragraph" w:styleId="BodyTextIndent">
    <w:name w:val="Body Text Indent"/>
    <w:basedOn w:val="Normal"/>
    <w:link w:val="BodyTextIndentChar"/>
    <w:uiPriority w:val="99"/>
    <w:semiHidden/>
    <w:unhideWhenUsed/>
    <w:rsid w:val="006C2444"/>
    <w:pPr>
      <w:spacing w:after="120"/>
      <w:ind w:left="283"/>
    </w:pPr>
  </w:style>
  <w:style w:type="character" w:customStyle="1" w:styleId="BodyTextIndentChar">
    <w:name w:val="Body Text Indent Char"/>
    <w:basedOn w:val="DefaultParagraphFont"/>
    <w:link w:val="BodyTextIndent"/>
    <w:uiPriority w:val="99"/>
    <w:semiHidden/>
    <w:rsid w:val="006C2444"/>
  </w:style>
  <w:style w:type="paragraph" w:styleId="BodyTextFirstIndent2">
    <w:name w:val="Body Text First Indent 2"/>
    <w:basedOn w:val="BodyTextIndent"/>
    <w:link w:val="BodyTextFirstIndent2Char"/>
    <w:uiPriority w:val="99"/>
    <w:semiHidden/>
    <w:unhideWhenUsed/>
    <w:rsid w:val="006C244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C2444"/>
  </w:style>
  <w:style w:type="paragraph" w:styleId="BodyTextIndent2">
    <w:name w:val="Body Text Indent 2"/>
    <w:basedOn w:val="Normal"/>
    <w:link w:val="BodyTextIndent2Char"/>
    <w:uiPriority w:val="99"/>
    <w:semiHidden/>
    <w:unhideWhenUsed/>
    <w:rsid w:val="006C2444"/>
    <w:pPr>
      <w:spacing w:after="120" w:line="480" w:lineRule="auto"/>
      <w:ind w:left="283"/>
    </w:pPr>
  </w:style>
  <w:style w:type="character" w:customStyle="1" w:styleId="BodyTextIndent2Char">
    <w:name w:val="Body Text Indent 2 Char"/>
    <w:basedOn w:val="DefaultParagraphFont"/>
    <w:link w:val="BodyTextIndent2"/>
    <w:uiPriority w:val="99"/>
    <w:semiHidden/>
    <w:rsid w:val="006C2444"/>
  </w:style>
  <w:style w:type="paragraph" w:styleId="BodyTextIndent3">
    <w:name w:val="Body Text Indent 3"/>
    <w:basedOn w:val="Normal"/>
    <w:link w:val="BodyTextIndent3Char"/>
    <w:uiPriority w:val="99"/>
    <w:semiHidden/>
    <w:unhideWhenUsed/>
    <w:rsid w:val="006C24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444"/>
    <w:rPr>
      <w:sz w:val="16"/>
      <w:szCs w:val="16"/>
    </w:rPr>
  </w:style>
  <w:style w:type="paragraph" w:styleId="Caption">
    <w:name w:val="caption"/>
    <w:basedOn w:val="Normal"/>
    <w:next w:val="Normal"/>
    <w:uiPriority w:val="35"/>
    <w:semiHidden/>
    <w:unhideWhenUsed/>
    <w:qFormat/>
    <w:rsid w:val="006C244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C2444"/>
    <w:pPr>
      <w:spacing w:after="0" w:line="240" w:lineRule="auto"/>
      <w:ind w:left="4252"/>
    </w:pPr>
  </w:style>
  <w:style w:type="character" w:customStyle="1" w:styleId="ClosingChar">
    <w:name w:val="Closing Char"/>
    <w:basedOn w:val="DefaultParagraphFont"/>
    <w:link w:val="Closing"/>
    <w:uiPriority w:val="99"/>
    <w:semiHidden/>
    <w:rsid w:val="006C2444"/>
  </w:style>
  <w:style w:type="paragraph" w:styleId="CommentText">
    <w:name w:val="annotation text"/>
    <w:basedOn w:val="Normal"/>
    <w:link w:val="CommentTextChar"/>
    <w:uiPriority w:val="99"/>
    <w:semiHidden/>
    <w:unhideWhenUsed/>
    <w:rsid w:val="006C2444"/>
    <w:pPr>
      <w:spacing w:line="240" w:lineRule="auto"/>
    </w:pPr>
    <w:rPr>
      <w:sz w:val="20"/>
      <w:szCs w:val="20"/>
    </w:rPr>
  </w:style>
  <w:style w:type="character" w:customStyle="1" w:styleId="CommentTextChar">
    <w:name w:val="Comment Text Char"/>
    <w:basedOn w:val="DefaultParagraphFont"/>
    <w:link w:val="CommentText"/>
    <w:uiPriority w:val="99"/>
    <w:semiHidden/>
    <w:rsid w:val="006C2444"/>
    <w:rPr>
      <w:sz w:val="20"/>
      <w:szCs w:val="20"/>
    </w:rPr>
  </w:style>
  <w:style w:type="paragraph" w:styleId="CommentSubject">
    <w:name w:val="annotation subject"/>
    <w:basedOn w:val="CommentText"/>
    <w:next w:val="CommentText"/>
    <w:link w:val="CommentSubjectChar"/>
    <w:uiPriority w:val="99"/>
    <w:semiHidden/>
    <w:unhideWhenUsed/>
    <w:rsid w:val="006C2444"/>
    <w:rPr>
      <w:b/>
      <w:bCs/>
    </w:rPr>
  </w:style>
  <w:style w:type="character" w:customStyle="1" w:styleId="CommentSubjectChar">
    <w:name w:val="Comment Subject Char"/>
    <w:basedOn w:val="CommentTextChar"/>
    <w:link w:val="CommentSubject"/>
    <w:uiPriority w:val="99"/>
    <w:semiHidden/>
    <w:rsid w:val="006C2444"/>
    <w:rPr>
      <w:b/>
      <w:bCs/>
      <w:sz w:val="20"/>
      <w:szCs w:val="20"/>
    </w:rPr>
  </w:style>
  <w:style w:type="paragraph" w:styleId="Date">
    <w:name w:val="Date"/>
    <w:basedOn w:val="Normal"/>
    <w:next w:val="Normal"/>
    <w:link w:val="DateChar"/>
    <w:uiPriority w:val="99"/>
    <w:semiHidden/>
    <w:unhideWhenUsed/>
    <w:rsid w:val="006C2444"/>
  </w:style>
  <w:style w:type="character" w:customStyle="1" w:styleId="DateChar">
    <w:name w:val="Date Char"/>
    <w:basedOn w:val="DefaultParagraphFont"/>
    <w:link w:val="Date"/>
    <w:uiPriority w:val="99"/>
    <w:semiHidden/>
    <w:rsid w:val="006C2444"/>
  </w:style>
  <w:style w:type="paragraph" w:styleId="DocumentMap">
    <w:name w:val="Document Map"/>
    <w:basedOn w:val="Normal"/>
    <w:link w:val="DocumentMapChar"/>
    <w:uiPriority w:val="99"/>
    <w:semiHidden/>
    <w:unhideWhenUsed/>
    <w:rsid w:val="006C244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C2444"/>
    <w:rPr>
      <w:rFonts w:ascii="Segoe UI" w:hAnsi="Segoe UI" w:cs="Segoe UI"/>
      <w:sz w:val="16"/>
      <w:szCs w:val="16"/>
    </w:rPr>
  </w:style>
  <w:style w:type="paragraph" w:styleId="EmailSignature">
    <w:name w:val="E-mail Signature"/>
    <w:basedOn w:val="Normal"/>
    <w:link w:val="EmailSignatureChar"/>
    <w:uiPriority w:val="99"/>
    <w:semiHidden/>
    <w:unhideWhenUsed/>
    <w:rsid w:val="006C2444"/>
    <w:pPr>
      <w:spacing w:after="0" w:line="240" w:lineRule="auto"/>
    </w:pPr>
  </w:style>
  <w:style w:type="character" w:customStyle="1" w:styleId="EmailSignatureChar">
    <w:name w:val="Email Signature Char"/>
    <w:basedOn w:val="DefaultParagraphFont"/>
    <w:link w:val="EmailSignature"/>
    <w:uiPriority w:val="99"/>
    <w:semiHidden/>
    <w:rsid w:val="006C2444"/>
  </w:style>
  <w:style w:type="paragraph" w:styleId="EndnoteText">
    <w:name w:val="endnote text"/>
    <w:basedOn w:val="Normal"/>
    <w:link w:val="EndnoteTextChar"/>
    <w:uiPriority w:val="99"/>
    <w:semiHidden/>
    <w:unhideWhenUsed/>
    <w:rsid w:val="006C2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2444"/>
    <w:rPr>
      <w:sz w:val="20"/>
      <w:szCs w:val="20"/>
    </w:rPr>
  </w:style>
  <w:style w:type="paragraph" w:styleId="EnvelopeAddress">
    <w:name w:val="envelope address"/>
    <w:basedOn w:val="Normal"/>
    <w:uiPriority w:val="99"/>
    <w:semiHidden/>
    <w:unhideWhenUsed/>
    <w:rsid w:val="006C24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244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C2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444"/>
    <w:rPr>
      <w:sz w:val="20"/>
      <w:szCs w:val="20"/>
    </w:rPr>
  </w:style>
  <w:style w:type="character" w:customStyle="1" w:styleId="Heading1Char">
    <w:name w:val="Heading 1 Char"/>
    <w:basedOn w:val="DefaultParagraphFont"/>
    <w:link w:val="Heading1"/>
    <w:uiPriority w:val="9"/>
    <w:rsid w:val="006C24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24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C24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C24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C24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C24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C24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C24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24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C2444"/>
    <w:pPr>
      <w:spacing w:after="0" w:line="240" w:lineRule="auto"/>
    </w:pPr>
    <w:rPr>
      <w:i/>
      <w:iCs/>
    </w:rPr>
  </w:style>
  <w:style w:type="character" w:customStyle="1" w:styleId="HTMLAddressChar">
    <w:name w:val="HTML Address Char"/>
    <w:basedOn w:val="DefaultParagraphFont"/>
    <w:link w:val="HTMLAddress"/>
    <w:uiPriority w:val="99"/>
    <w:semiHidden/>
    <w:rsid w:val="006C2444"/>
    <w:rPr>
      <w:i/>
      <w:iCs/>
    </w:rPr>
  </w:style>
  <w:style w:type="paragraph" w:styleId="HTMLPreformatted">
    <w:name w:val="HTML Preformatted"/>
    <w:basedOn w:val="Normal"/>
    <w:link w:val="HTMLPreformattedChar"/>
    <w:uiPriority w:val="99"/>
    <w:semiHidden/>
    <w:unhideWhenUsed/>
    <w:rsid w:val="006C24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2444"/>
    <w:rPr>
      <w:rFonts w:ascii="Consolas" w:hAnsi="Consolas"/>
      <w:sz w:val="20"/>
      <w:szCs w:val="20"/>
    </w:rPr>
  </w:style>
  <w:style w:type="paragraph" w:styleId="Index1">
    <w:name w:val="index 1"/>
    <w:basedOn w:val="Normal"/>
    <w:next w:val="Normal"/>
    <w:autoRedefine/>
    <w:uiPriority w:val="99"/>
    <w:semiHidden/>
    <w:unhideWhenUsed/>
    <w:rsid w:val="006C2444"/>
    <w:pPr>
      <w:spacing w:after="0" w:line="240" w:lineRule="auto"/>
      <w:ind w:left="220" w:hanging="220"/>
    </w:pPr>
  </w:style>
  <w:style w:type="paragraph" w:styleId="Index2">
    <w:name w:val="index 2"/>
    <w:basedOn w:val="Normal"/>
    <w:next w:val="Normal"/>
    <w:autoRedefine/>
    <w:uiPriority w:val="99"/>
    <w:semiHidden/>
    <w:unhideWhenUsed/>
    <w:rsid w:val="006C2444"/>
    <w:pPr>
      <w:spacing w:after="0" w:line="240" w:lineRule="auto"/>
      <w:ind w:left="440" w:hanging="220"/>
    </w:pPr>
  </w:style>
  <w:style w:type="paragraph" w:styleId="Index3">
    <w:name w:val="index 3"/>
    <w:basedOn w:val="Normal"/>
    <w:next w:val="Normal"/>
    <w:autoRedefine/>
    <w:uiPriority w:val="99"/>
    <w:semiHidden/>
    <w:unhideWhenUsed/>
    <w:rsid w:val="006C2444"/>
    <w:pPr>
      <w:spacing w:after="0" w:line="240" w:lineRule="auto"/>
      <w:ind w:left="660" w:hanging="220"/>
    </w:pPr>
  </w:style>
  <w:style w:type="paragraph" w:styleId="Index4">
    <w:name w:val="index 4"/>
    <w:basedOn w:val="Normal"/>
    <w:next w:val="Normal"/>
    <w:autoRedefine/>
    <w:uiPriority w:val="99"/>
    <w:semiHidden/>
    <w:unhideWhenUsed/>
    <w:rsid w:val="006C2444"/>
    <w:pPr>
      <w:spacing w:after="0" w:line="240" w:lineRule="auto"/>
      <w:ind w:left="880" w:hanging="220"/>
    </w:pPr>
  </w:style>
  <w:style w:type="paragraph" w:styleId="Index5">
    <w:name w:val="index 5"/>
    <w:basedOn w:val="Normal"/>
    <w:next w:val="Normal"/>
    <w:autoRedefine/>
    <w:uiPriority w:val="99"/>
    <w:semiHidden/>
    <w:unhideWhenUsed/>
    <w:rsid w:val="006C2444"/>
    <w:pPr>
      <w:spacing w:after="0" w:line="240" w:lineRule="auto"/>
      <w:ind w:left="1100" w:hanging="220"/>
    </w:pPr>
  </w:style>
  <w:style w:type="paragraph" w:styleId="Index6">
    <w:name w:val="index 6"/>
    <w:basedOn w:val="Normal"/>
    <w:next w:val="Normal"/>
    <w:autoRedefine/>
    <w:uiPriority w:val="99"/>
    <w:semiHidden/>
    <w:unhideWhenUsed/>
    <w:rsid w:val="006C2444"/>
    <w:pPr>
      <w:spacing w:after="0" w:line="240" w:lineRule="auto"/>
      <w:ind w:left="1320" w:hanging="220"/>
    </w:pPr>
  </w:style>
  <w:style w:type="paragraph" w:styleId="Index7">
    <w:name w:val="index 7"/>
    <w:basedOn w:val="Normal"/>
    <w:next w:val="Normal"/>
    <w:autoRedefine/>
    <w:uiPriority w:val="99"/>
    <w:semiHidden/>
    <w:unhideWhenUsed/>
    <w:rsid w:val="006C2444"/>
    <w:pPr>
      <w:spacing w:after="0" w:line="240" w:lineRule="auto"/>
      <w:ind w:left="1540" w:hanging="220"/>
    </w:pPr>
  </w:style>
  <w:style w:type="paragraph" w:styleId="Index8">
    <w:name w:val="index 8"/>
    <w:basedOn w:val="Normal"/>
    <w:next w:val="Normal"/>
    <w:autoRedefine/>
    <w:uiPriority w:val="99"/>
    <w:semiHidden/>
    <w:unhideWhenUsed/>
    <w:rsid w:val="006C2444"/>
    <w:pPr>
      <w:spacing w:after="0" w:line="240" w:lineRule="auto"/>
      <w:ind w:left="1760" w:hanging="220"/>
    </w:pPr>
  </w:style>
  <w:style w:type="paragraph" w:styleId="Index9">
    <w:name w:val="index 9"/>
    <w:basedOn w:val="Normal"/>
    <w:next w:val="Normal"/>
    <w:autoRedefine/>
    <w:uiPriority w:val="99"/>
    <w:semiHidden/>
    <w:unhideWhenUsed/>
    <w:rsid w:val="006C2444"/>
    <w:pPr>
      <w:spacing w:after="0" w:line="240" w:lineRule="auto"/>
      <w:ind w:left="1980" w:hanging="220"/>
    </w:pPr>
  </w:style>
  <w:style w:type="paragraph" w:styleId="IndexHeading">
    <w:name w:val="index heading"/>
    <w:basedOn w:val="Normal"/>
    <w:next w:val="Index1"/>
    <w:uiPriority w:val="99"/>
    <w:semiHidden/>
    <w:unhideWhenUsed/>
    <w:rsid w:val="006C24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C24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2444"/>
    <w:rPr>
      <w:i/>
      <w:iCs/>
      <w:color w:val="5B9BD5" w:themeColor="accent1"/>
    </w:rPr>
  </w:style>
  <w:style w:type="paragraph" w:styleId="List">
    <w:name w:val="List"/>
    <w:basedOn w:val="Normal"/>
    <w:uiPriority w:val="99"/>
    <w:semiHidden/>
    <w:unhideWhenUsed/>
    <w:rsid w:val="006C2444"/>
    <w:pPr>
      <w:ind w:left="283" w:hanging="283"/>
      <w:contextualSpacing/>
    </w:pPr>
  </w:style>
  <w:style w:type="paragraph" w:styleId="List2">
    <w:name w:val="List 2"/>
    <w:basedOn w:val="Normal"/>
    <w:uiPriority w:val="99"/>
    <w:semiHidden/>
    <w:unhideWhenUsed/>
    <w:rsid w:val="006C2444"/>
    <w:pPr>
      <w:ind w:left="566" w:hanging="283"/>
      <w:contextualSpacing/>
    </w:pPr>
  </w:style>
  <w:style w:type="paragraph" w:styleId="List3">
    <w:name w:val="List 3"/>
    <w:basedOn w:val="Normal"/>
    <w:uiPriority w:val="99"/>
    <w:semiHidden/>
    <w:unhideWhenUsed/>
    <w:rsid w:val="006C2444"/>
    <w:pPr>
      <w:ind w:left="849" w:hanging="283"/>
      <w:contextualSpacing/>
    </w:pPr>
  </w:style>
  <w:style w:type="paragraph" w:styleId="List4">
    <w:name w:val="List 4"/>
    <w:basedOn w:val="Normal"/>
    <w:uiPriority w:val="99"/>
    <w:semiHidden/>
    <w:unhideWhenUsed/>
    <w:rsid w:val="006C2444"/>
    <w:pPr>
      <w:ind w:left="1132" w:hanging="283"/>
      <w:contextualSpacing/>
    </w:pPr>
  </w:style>
  <w:style w:type="paragraph" w:styleId="List5">
    <w:name w:val="List 5"/>
    <w:basedOn w:val="Normal"/>
    <w:uiPriority w:val="99"/>
    <w:semiHidden/>
    <w:unhideWhenUsed/>
    <w:rsid w:val="006C2444"/>
    <w:pPr>
      <w:ind w:left="1415" w:hanging="283"/>
      <w:contextualSpacing/>
    </w:pPr>
  </w:style>
  <w:style w:type="paragraph" w:styleId="ListBullet">
    <w:name w:val="List Bullet"/>
    <w:basedOn w:val="Normal"/>
    <w:uiPriority w:val="99"/>
    <w:semiHidden/>
    <w:unhideWhenUsed/>
    <w:rsid w:val="006C2444"/>
    <w:pPr>
      <w:numPr>
        <w:numId w:val="11"/>
      </w:numPr>
      <w:contextualSpacing/>
    </w:pPr>
  </w:style>
  <w:style w:type="paragraph" w:styleId="ListBullet2">
    <w:name w:val="List Bullet 2"/>
    <w:basedOn w:val="Normal"/>
    <w:uiPriority w:val="99"/>
    <w:semiHidden/>
    <w:unhideWhenUsed/>
    <w:rsid w:val="006C2444"/>
    <w:pPr>
      <w:numPr>
        <w:numId w:val="12"/>
      </w:numPr>
      <w:contextualSpacing/>
    </w:pPr>
  </w:style>
  <w:style w:type="paragraph" w:styleId="ListBullet3">
    <w:name w:val="List Bullet 3"/>
    <w:basedOn w:val="Normal"/>
    <w:uiPriority w:val="99"/>
    <w:semiHidden/>
    <w:unhideWhenUsed/>
    <w:rsid w:val="006C2444"/>
    <w:pPr>
      <w:numPr>
        <w:numId w:val="13"/>
      </w:numPr>
      <w:contextualSpacing/>
    </w:pPr>
  </w:style>
  <w:style w:type="paragraph" w:styleId="ListBullet4">
    <w:name w:val="List Bullet 4"/>
    <w:basedOn w:val="Normal"/>
    <w:uiPriority w:val="99"/>
    <w:semiHidden/>
    <w:unhideWhenUsed/>
    <w:rsid w:val="006C2444"/>
    <w:pPr>
      <w:numPr>
        <w:numId w:val="14"/>
      </w:numPr>
      <w:contextualSpacing/>
    </w:pPr>
  </w:style>
  <w:style w:type="paragraph" w:styleId="ListBullet5">
    <w:name w:val="List Bullet 5"/>
    <w:basedOn w:val="Normal"/>
    <w:uiPriority w:val="99"/>
    <w:semiHidden/>
    <w:unhideWhenUsed/>
    <w:rsid w:val="006C2444"/>
    <w:pPr>
      <w:numPr>
        <w:numId w:val="15"/>
      </w:numPr>
      <w:contextualSpacing/>
    </w:pPr>
  </w:style>
  <w:style w:type="paragraph" w:styleId="ListContinue">
    <w:name w:val="List Continue"/>
    <w:basedOn w:val="Normal"/>
    <w:uiPriority w:val="99"/>
    <w:semiHidden/>
    <w:unhideWhenUsed/>
    <w:rsid w:val="006C2444"/>
    <w:pPr>
      <w:spacing w:after="120"/>
      <w:ind w:left="283"/>
      <w:contextualSpacing/>
    </w:pPr>
  </w:style>
  <w:style w:type="paragraph" w:styleId="ListContinue2">
    <w:name w:val="List Continue 2"/>
    <w:basedOn w:val="Normal"/>
    <w:uiPriority w:val="99"/>
    <w:semiHidden/>
    <w:unhideWhenUsed/>
    <w:rsid w:val="006C2444"/>
    <w:pPr>
      <w:spacing w:after="120"/>
      <w:ind w:left="566"/>
      <w:contextualSpacing/>
    </w:pPr>
  </w:style>
  <w:style w:type="paragraph" w:styleId="ListContinue3">
    <w:name w:val="List Continue 3"/>
    <w:basedOn w:val="Normal"/>
    <w:uiPriority w:val="99"/>
    <w:semiHidden/>
    <w:unhideWhenUsed/>
    <w:rsid w:val="006C2444"/>
    <w:pPr>
      <w:spacing w:after="120"/>
      <w:ind w:left="849"/>
      <w:contextualSpacing/>
    </w:pPr>
  </w:style>
  <w:style w:type="paragraph" w:styleId="ListContinue4">
    <w:name w:val="List Continue 4"/>
    <w:basedOn w:val="Normal"/>
    <w:uiPriority w:val="99"/>
    <w:semiHidden/>
    <w:unhideWhenUsed/>
    <w:rsid w:val="006C2444"/>
    <w:pPr>
      <w:spacing w:after="120"/>
      <w:ind w:left="1132"/>
      <w:contextualSpacing/>
    </w:pPr>
  </w:style>
  <w:style w:type="paragraph" w:styleId="ListContinue5">
    <w:name w:val="List Continue 5"/>
    <w:basedOn w:val="Normal"/>
    <w:uiPriority w:val="99"/>
    <w:semiHidden/>
    <w:unhideWhenUsed/>
    <w:rsid w:val="006C2444"/>
    <w:pPr>
      <w:spacing w:after="120"/>
      <w:ind w:left="1415"/>
      <w:contextualSpacing/>
    </w:pPr>
  </w:style>
  <w:style w:type="paragraph" w:styleId="ListNumber">
    <w:name w:val="List Number"/>
    <w:basedOn w:val="Normal"/>
    <w:uiPriority w:val="99"/>
    <w:semiHidden/>
    <w:unhideWhenUsed/>
    <w:rsid w:val="006C2444"/>
    <w:pPr>
      <w:numPr>
        <w:numId w:val="16"/>
      </w:numPr>
      <w:contextualSpacing/>
    </w:pPr>
  </w:style>
  <w:style w:type="paragraph" w:styleId="ListNumber2">
    <w:name w:val="List Number 2"/>
    <w:basedOn w:val="Normal"/>
    <w:uiPriority w:val="99"/>
    <w:semiHidden/>
    <w:unhideWhenUsed/>
    <w:rsid w:val="006C2444"/>
    <w:pPr>
      <w:numPr>
        <w:numId w:val="17"/>
      </w:numPr>
      <w:contextualSpacing/>
    </w:pPr>
  </w:style>
  <w:style w:type="paragraph" w:styleId="ListNumber3">
    <w:name w:val="List Number 3"/>
    <w:basedOn w:val="Normal"/>
    <w:uiPriority w:val="99"/>
    <w:semiHidden/>
    <w:unhideWhenUsed/>
    <w:rsid w:val="006C2444"/>
    <w:pPr>
      <w:numPr>
        <w:numId w:val="18"/>
      </w:numPr>
      <w:contextualSpacing/>
    </w:pPr>
  </w:style>
  <w:style w:type="paragraph" w:styleId="ListNumber4">
    <w:name w:val="List Number 4"/>
    <w:basedOn w:val="Normal"/>
    <w:uiPriority w:val="99"/>
    <w:semiHidden/>
    <w:unhideWhenUsed/>
    <w:rsid w:val="006C2444"/>
    <w:pPr>
      <w:numPr>
        <w:numId w:val="19"/>
      </w:numPr>
      <w:contextualSpacing/>
    </w:pPr>
  </w:style>
  <w:style w:type="paragraph" w:styleId="ListNumber5">
    <w:name w:val="List Number 5"/>
    <w:basedOn w:val="Normal"/>
    <w:uiPriority w:val="99"/>
    <w:semiHidden/>
    <w:unhideWhenUsed/>
    <w:rsid w:val="006C2444"/>
    <w:pPr>
      <w:numPr>
        <w:numId w:val="20"/>
      </w:numPr>
      <w:contextualSpacing/>
    </w:pPr>
  </w:style>
  <w:style w:type="paragraph" w:styleId="ListParagraph">
    <w:name w:val="List Paragraph"/>
    <w:basedOn w:val="Normal"/>
    <w:uiPriority w:val="34"/>
    <w:qFormat/>
    <w:rsid w:val="006C2444"/>
    <w:pPr>
      <w:ind w:left="720"/>
      <w:contextualSpacing/>
    </w:pPr>
  </w:style>
  <w:style w:type="paragraph" w:styleId="MacroText">
    <w:name w:val="macro"/>
    <w:link w:val="MacroTextChar"/>
    <w:uiPriority w:val="99"/>
    <w:semiHidden/>
    <w:unhideWhenUsed/>
    <w:rsid w:val="006C24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C2444"/>
    <w:rPr>
      <w:rFonts w:ascii="Consolas" w:hAnsi="Consolas"/>
      <w:sz w:val="20"/>
      <w:szCs w:val="20"/>
    </w:rPr>
  </w:style>
  <w:style w:type="paragraph" w:styleId="MessageHeader">
    <w:name w:val="Message Header"/>
    <w:basedOn w:val="Normal"/>
    <w:link w:val="MessageHeaderChar"/>
    <w:uiPriority w:val="99"/>
    <w:semiHidden/>
    <w:unhideWhenUsed/>
    <w:rsid w:val="006C24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2444"/>
    <w:rPr>
      <w:rFonts w:asciiTheme="majorHAnsi" w:eastAsiaTheme="majorEastAsia" w:hAnsiTheme="majorHAnsi" w:cstheme="majorBidi"/>
      <w:sz w:val="24"/>
      <w:szCs w:val="24"/>
      <w:shd w:val="pct20" w:color="auto" w:fill="auto"/>
    </w:rPr>
  </w:style>
  <w:style w:type="paragraph" w:styleId="NoSpacing">
    <w:name w:val="No Spacing"/>
    <w:uiPriority w:val="1"/>
    <w:qFormat/>
    <w:rsid w:val="006C2444"/>
    <w:pPr>
      <w:spacing w:after="0" w:line="240" w:lineRule="auto"/>
    </w:pPr>
  </w:style>
  <w:style w:type="paragraph" w:styleId="NormalWeb">
    <w:name w:val="Normal (Web)"/>
    <w:basedOn w:val="Normal"/>
    <w:uiPriority w:val="99"/>
    <w:semiHidden/>
    <w:unhideWhenUsed/>
    <w:rsid w:val="006C2444"/>
    <w:rPr>
      <w:rFonts w:ascii="Times New Roman" w:hAnsi="Times New Roman" w:cs="Times New Roman"/>
      <w:sz w:val="24"/>
      <w:szCs w:val="24"/>
    </w:rPr>
  </w:style>
  <w:style w:type="paragraph" w:styleId="NormalIndent">
    <w:name w:val="Normal Indent"/>
    <w:basedOn w:val="Normal"/>
    <w:uiPriority w:val="99"/>
    <w:semiHidden/>
    <w:unhideWhenUsed/>
    <w:rsid w:val="006C2444"/>
    <w:pPr>
      <w:ind w:left="720"/>
    </w:pPr>
  </w:style>
  <w:style w:type="paragraph" w:styleId="NoteHeading">
    <w:name w:val="Note Heading"/>
    <w:basedOn w:val="Normal"/>
    <w:next w:val="Normal"/>
    <w:link w:val="NoteHeadingChar"/>
    <w:uiPriority w:val="99"/>
    <w:semiHidden/>
    <w:unhideWhenUsed/>
    <w:rsid w:val="006C2444"/>
    <w:pPr>
      <w:spacing w:after="0" w:line="240" w:lineRule="auto"/>
    </w:pPr>
  </w:style>
  <w:style w:type="character" w:customStyle="1" w:styleId="NoteHeadingChar">
    <w:name w:val="Note Heading Char"/>
    <w:basedOn w:val="DefaultParagraphFont"/>
    <w:link w:val="NoteHeading"/>
    <w:uiPriority w:val="99"/>
    <w:semiHidden/>
    <w:rsid w:val="006C2444"/>
  </w:style>
  <w:style w:type="paragraph" w:styleId="PlainText">
    <w:name w:val="Plain Text"/>
    <w:basedOn w:val="Normal"/>
    <w:link w:val="PlainTextChar"/>
    <w:uiPriority w:val="99"/>
    <w:semiHidden/>
    <w:unhideWhenUsed/>
    <w:rsid w:val="006C24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2444"/>
    <w:rPr>
      <w:rFonts w:ascii="Consolas" w:hAnsi="Consolas"/>
      <w:sz w:val="21"/>
      <w:szCs w:val="21"/>
    </w:rPr>
  </w:style>
  <w:style w:type="paragraph" w:styleId="Quote">
    <w:name w:val="Quote"/>
    <w:basedOn w:val="Normal"/>
    <w:next w:val="Normal"/>
    <w:link w:val="QuoteChar"/>
    <w:uiPriority w:val="29"/>
    <w:qFormat/>
    <w:rsid w:val="006C24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2444"/>
    <w:rPr>
      <w:i/>
      <w:iCs/>
      <w:color w:val="404040" w:themeColor="text1" w:themeTint="BF"/>
    </w:rPr>
  </w:style>
  <w:style w:type="paragraph" w:styleId="Salutation">
    <w:name w:val="Salutation"/>
    <w:basedOn w:val="Normal"/>
    <w:next w:val="Normal"/>
    <w:link w:val="SalutationChar"/>
    <w:uiPriority w:val="99"/>
    <w:semiHidden/>
    <w:unhideWhenUsed/>
    <w:rsid w:val="006C2444"/>
  </w:style>
  <w:style w:type="character" w:customStyle="1" w:styleId="SalutationChar">
    <w:name w:val="Salutation Char"/>
    <w:basedOn w:val="DefaultParagraphFont"/>
    <w:link w:val="Salutation"/>
    <w:uiPriority w:val="99"/>
    <w:semiHidden/>
    <w:rsid w:val="006C2444"/>
  </w:style>
  <w:style w:type="paragraph" w:styleId="Signature">
    <w:name w:val="Signature"/>
    <w:basedOn w:val="Normal"/>
    <w:link w:val="SignatureChar"/>
    <w:uiPriority w:val="99"/>
    <w:semiHidden/>
    <w:unhideWhenUsed/>
    <w:rsid w:val="006C2444"/>
    <w:pPr>
      <w:spacing w:after="0" w:line="240" w:lineRule="auto"/>
      <w:ind w:left="4252"/>
    </w:pPr>
  </w:style>
  <w:style w:type="character" w:customStyle="1" w:styleId="SignatureChar">
    <w:name w:val="Signature Char"/>
    <w:basedOn w:val="DefaultParagraphFont"/>
    <w:link w:val="Signature"/>
    <w:uiPriority w:val="99"/>
    <w:semiHidden/>
    <w:rsid w:val="006C2444"/>
  </w:style>
  <w:style w:type="paragraph" w:styleId="Subtitle">
    <w:name w:val="Subtitle"/>
    <w:basedOn w:val="Normal"/>
    <w:next w:val="Normal"/>
    <w:link w:val="SubtitleChar"/>
    <w:uiPriority w:val="11"/>
    <w:qFormat/>
    <w:rsid w:val="006C24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244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C2444"/>
    <w:pPr>
      <w:spacing w:after="0"/>
      <w:ind w:left="220" w:hanging="220"/>
    </w:pPr>
  </w:style>
  <w:style w:type="paragraph" w:styleId="TableofFigures">
    <w:name w:val="table of figures"/>
    <w:basedOn w:val="Normal"/>
    <w:next w:val="Normal"/>
    <w:uiPriority w:val="99"/>
    <w:semiHidden/>
    <w:unhideWhenUsed/>
    <w:rsid w:val="006C2444"/>
    <w:pPr>
      <w:spacing w:after="0"/>
    </w:pPr>
  </w:style>
  <w:style w:type="paragraph" w:styleId="Title">
    <w:name w:val="Title"/>
    <w:basedOn w:val="Normal"/>
    <w:next w:val="Normal"/>
    <w:link w:val="TitleChar"/>
    <w:uiPriority w:val="10"/>
    <w:qFormat/>
    <w:rsid w:val="006C2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44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C24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2444"/>
    <w:pPr>
      <w:spacing w:after="100"/>
    </w:pPr>
  </w:style>
  <w:style w:type="paragraph" w:styleId="TOC2">
    <w:name w:val="toc 2"/>
    <w:basedOn w:val="Normal"/>
    <w:next w:val="Normal"/>
    <w:autoRedefine/>
    <w:uiPriority w:val="39"/>
    <w:semiHidden/>
    <w:unhideWhenUsed/>
    <w:rsid w:val="006C2444"/>
    <w:pPr>
      <w:spacing w:after="100"/>
      <w:ind w:left="220"/>
    </w:pPr>
  </w:style>
  <w:style w:type="paragraph" w:styleId="TOC3">
    <w:name w:val="toc 3"/>
    <w:basedOn w:val="Normal"/>
    <w:next w:val="Normal"/>
    <w:autoRedefine/>
    <w:uiPriority w:val="39"/>
    <w:semiHidden/>
    <w:unhideWhenUsed/>
    <w:rsid w:val="006C2444"/>
    <w:pPr>
      <w:spacing w:after="100"/>
      <w:ind w:left="440"/>
    </w:pPr>
  </w:style>
  <w:style w:type="paragraph" w:styleId="TOC4">
    <w:name w:val="toc 4"/>
    <w:basedOn w:val="Normal"/>
    <w:next w:val="Normal"/>
    <w:autoRedefine/>
    <w:uiPriority w:val="39"/>
    <w:semiHidden/>
    <w:unhideWhenUsed/>
    <w:rsid w:val="006C2444"/>
    <w:pPr>
      <w:spacing w:after="100"/>
      <w:ind w:left="660"/>
    </w:pPr>
  </w:style>
  <w:style w:type="paragraph" w:styleId="TOC5">
    <w:name w:val="toc 5"/>
    <w:basedOn w:val="Normal"/>
    <w:next w:val="Normal"/>
    <w:autoRedefine/>
    <w:uiPriority w:val="39"/>
    <w:semiHidden/>
    <w:unhideWhenUsed/>
    <w:rsid w:val="006C2444"/>
    <w:pPr>
      <w:spacing w:after="100"/>
      <w:ind w:left="880"/>
    </w:pPr>
  </w:style>
  <w:style w:type="paragraph" w:styleId="TOC6">
    <w:name w:val="toc 6"/>
    <w:basedOn w:val="Normal"/>
    <w:next w:val="Normal"/>
    <w:autoRedefine/>
    <w:uiPriority w:val="39"/>
    <w:semiHidden/>
    <w:unhideWhenUsed/>
    <w:rsid w:val="006C2444"/>
    <w:pPr>
      <w:spacing w:after="100"/>
      <w:ind w:left="1100"/>
    </w:pPr>
  </w:style>
  <w:style w:type="paragraph" w:styleId="TOC7">
    <w:name w:val="toc 7"/>
    <w:basedOn w:val="Normal"/>
    <w:next w:val="Normal"/>
    <w:autoRedefine/>
    <w:uiPriority w:val="39"/>
    <w:semiHidden/>
    <w:unhideWhenUsed/>
    <w:rsid w:val="006C2444"/>
    <w:pPr>
      <w:spacing w:after="100"/>
      <w:ind w:left="1320"/>
    </w:pPr>
  </w:style>
  <w:style w:type="paragraph" w:styleId="TOC8">
    <w:name w:val="toc 8"/>
    <w:basedOn w:val="Normal"/>
    <w:next w:val="Normal"/>
    <w:autoRedefine/>
    <w:uiPriority w:val="39"/>
    <w:semiHidden/>
    <w:unhideWhenUsed/>
    <w:rsid w:val="006C2444"/>
    <w:pPr>
      <w:spacing w:after="100"/>
      <w:ind w:left="1540"/>
    </w:pPr>
  </w:style>
  <w:style w:type="paragraph" w:styleId="TOC9">
    <w:name w:val="toc 9"/>
    <w:basedOn w:val="Normal"/>
    <w:next w:val="Normal"/>
    <w:autoRedefine/>
    <w:uiPriority w:val="39"/>
    <w:semiHidden/>
    <w:unhideWhenUsed/>
    <w:rsid w:val="006C2444"/>
    <w:pPr>
      <w:spacing w:after="100"/>
      <w:ind w:left="1760"/>
    </w:pPr>
  </w:style>
  <w:style w:type="paragraph" w:styleId="TOCHeading">
    <w:name w:val="TOC Heading"/>
    <w:basedOn w:val="Heading1"/>
    <w:next w:val="Normal"/>
    <w:uiPriority w:val="39"/>
    <w:semiHidden/>
    <w:unhideWhenUsed/>
    <w:qFormat/>
    <w:rsid w:val="006C2444"/>
    <w:pPr>
      <w:outlineLvl w:val="9"/>
    </w:pPr>
  </w:style>
  <w:style w:type="character" w:styleId="Emphasis">
    <w:name w:val="Emphasis"/>
    <w:basedOn w:val="DefaultParagraphFont"/>
    <w:uiPriority w:val="20"/>
    <w:qFormat/>
    <w:rsid w:val="00F42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716">
      <w:bodyDiv w:val="1"/>
      <w:marLeft w:val="0"/>
      <w:marRight w:val="0"/>
      <w:marTop w:val="0"/>
      <w:marBottom w:val="0"/>
      <w:divBdr>
        <w:top w:val="none" w:sz="0" w:space="0" w:color="auto"/>
        <w:left w:val="none" w:sz="0" w:space="0" w:color="auto"/>
        <w:bottom w:val="none" w:sz="0" w:space="0" w:color="auto"/>
        <w:right w:val="none" w:sz="0" w:space="0" w:color="auto"/>
      </w:divBdr>
    </w:div>
    <w:div w:id="159125805">
      <w:bodyDiv w:val="1"/>
      <w:marLeft w:val="0"/>
      <w:marRight w:val="0"/>
      <w:marTop w:val="0"/>
      <w:marBottom w:val="0"/>
      <w:divBdr>
        <w:top w:val="none" w:sz="0" w:space="0" w:color="auto"/>
        <w:left w:val="none" w:sz="0" w:space="0" w:color="auto"/>
        <w:bottom w:val="none" w:sz="0" w:space="0" w:color="auto"/>
        <w:right w:val="none" w:sz="0" w:space="0" w:color="auto"/>
      </w:divBdr>
    </w:div>
    <w:div w:id="353964906">
      <w:bodyDiv w:val="1"/>
      <w:marLeft w:val="0"/>
      <w:marRight w:val="0"/>
      <w:marTop w:val="0"/>
      <w:marBottom w:val="0"/>
      <w:divBdr>
        <w:top w:val="none" w:sz="0" w:space="0" w:color="auto"/>
        <w:left w:val="none" w:sz="0" w:space="0" w:color="auto"/>
        <w:bottom w:val="none" w:sz="0" w:space="0" w:color="auto"/>
        <w:right w:val="none" w:sz="0" w:space="0" w:color="auto"/>
      </w:divBdr>
    </w:div>
    <w:div w:id="1237008430">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2095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s>
</file>

<file path=word/_rels/footer1.xml.rels><?xml version="1.0" encoding="UTF-8" standalone="yes"?>
<Relationships xmlns="http://schemas.openxmlformats.org/package/2006/relationships"><Relationship Id="rId1" Type="http://schemas.openxmlformats.org/officeDocument/2006/relationships/hyperlink" Target="http://www.auberginedeli.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F33F-AF21-497B-BCD1-D97D32EFFF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Goulding</dc:creator>
  <cp:keywords/>
  <dc:description/>
  <cp:lastModifiedBy>The Gouldings</cp:lastModifiedBy>
  <cp:revision>180</cp:revision>
  <cp:lastPrinted>2020-04-20T08:17:00Z</cp:lastPrinted>
  <dcterms:created xsi:type="dcterms:W3CDTF">2020-05-31T09:10:00Z</dcterms:created>
  <dcterms:modified xsi:type="dcterms:W3CDTF">2020-10-16T21:23:00Z</dcterms:modified>
</cp:coreProperties>
</file>